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9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0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2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1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4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15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16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footer17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5.xml" ContentType="application/vnd.ms-office.classificationlabels+xml"/>
  <Override PartName="/docMetadata/LabelInfo0.xml" ContentType="application/vnd.ms-office.classificationlabels+xml"/>
  <Override PartName="/docMetadata/LabelInfo4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2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5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4.xml"/><Relationship Id="rId10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9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E5438" w14:textId="20E21FD3" w:rsidR="00A63D1D" w:rsidRPr="00836693" w:rsidRDefault="00D677F1" w:rsidP="007E3E8D">
      <w:pPr>
        <w:pStyle w:val="Heading1"/>
        <w:spacing w:before="480" w:after="400"/>
        <w:rPr>
          <w:rFonts w:eastAsia="Arial" w:cs="Arial"/>
          <w:szCs w:val="40"/>
        </w:rPr>
      </w:pPr>
      <w:r>
        <w:rPr>
          <w:rFonts w:cs="Arial"/>
        </w:rPr>
        <w:t>7</w:t>
      </w:r>
      <w:r w:rsidR="004D606F" w:rsidRPr="00836693">
        <w:rPr>
          <w:rFonts w:cs="Arial"/>
        </w:rPr>
        <w:t xml:space="preserve">. </w:t>
      </w:r>
      <w:r w:rsidR="00FA09EC" w:rsidRPr="00836693">
        <w:rPr>
          <w:rFonts w:cs="Arial"/>
        </w:rPr>
        <w:tab/>
      </w:r>
      <w:r w:rsidR="009C5DD9" w:rsidRPr="00836693">
        <w:rPr>
          <w:rFonts w:cs="Arial"/>
        </w:rPr>
        <w:t>STRONGER COMMUNITIES</w:t>
      </w:r>
      <w:r w:rsidR="00621ABC" w:rsidRPr="00836693">
        <w:rPr>
          <w:rFonts w:cs="Arial"/>
        </w:rPr>
        <w:t xml:space="preserve"> </w:t>
      </w:r>
      <w:r w:rsidR="00A63D1D" w:rsidRPr="00836693">
        <w:rPr>
          <w:rFonts w:cs="Arial"/>
        </w:rPr>
        <w:t>CLUSTER</w:t>
      </w:r>
    </w:p>
    <w:p w14:paraId="4C71C016" w14:textId="5EF46E41" w:rsidR="00E54AF7" w:rsidRPr="00DC6518" w:rsidRDefault="00E54AF7" w:rsidP="00DC6518">
      <w:pPr>
        <w:pStyle w:val="Heading2"/>
        <w:numPr>
          <w:ilvl w:val="1"/>
          <w:numId w:val="13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bookmarkStart w:id="0" w:name="_Toc511756217"/>
      <w:bookmarkStart w:id="1" w:name="_Toc473722853"/>
      <w:bookmarkStart w:id="2" w:name="_Toc511769340"/>
      <w:r w:rsidRPr="00DC6518">
        <w:rPr>
          <w:color w:val="53C8E9"/>
          <w:szCs w:val="28"/>
        </w:rPr>
        <w:t>Agency Expense Summary</w:t>
      </w:r>
      <w:bookmarkEnd w:id="0"/>
      <w:r w:rsidRPr="00DC6518" w:rsidDel="00E54AF7">
        <w:rPr>
          <w:color w:val="53C8E9"/>
          <w:szCs w:val="28"/>
        </w:rPr>
        <w:t xml:space="preserve"> </w:t>
      </w:r>
    </w:p>
    <w:bookmarkEnd w:id="1"/>
    <w:bookmarkEnd w:id="2"/>
    <w:p w14:paraId="6C893567" w14:textId="77777777" w:rsidR="00BF5648" w:rsidRPr="000651D0" w:rsidRDefault="00BF5648" w:rsidP="00BF5648"/>
    <w:tbl>
      <w:tblPr>
        <w:tblW w:w="9656" w:type="dxa"/>
        <w:tblLayout w:type="fixed"/>
        <w:tblLook w:val="04A0" w:firstRow="1" w:lastRow="0" w:firstColumn="1" w:lastColumn="0" w:noHBand="0" w:noVBand="1"/>
        <w:tblCaption w:val="Agency Expense Summary"/>
        <w:tblDescription w:val="Stonger Communities cluster - Agency Expense Summary"/>
      </w:tblPr>
      <w:tblGrid>
        <w:gridCol w:w="4032"/>
        <w:gridCol w:w="933"/>
        <w:gridCol w:w="19"/>
        <w:gridCol w:w="916"/>
        <w:gridCol w:w="40"/>
        <w:gridCol w:w="878"/>
        <w:gridCol w:w="15"/>
        <w:gridCol w:w="936"/>
        <w:gridCol w:w="938"/>
        <w:gridCol w:w="909"/>
        <w:gridCol w:w="23"/>
        <w:gridCol w:w="17"/>
      </w:tblGrid>
      <w:tr w:rsidR="00BF5648" w:rsidRPr="000C7F9D" w14:paraId="6A4668E4" w14:textId="77777777" w:rsidTr="007D2C1C">
        <w:trPr>
          <w:gridAfter w:val="1"/>
          <w:wAfter w:w="17" w:type="dxa"/>
          <w:trHeight w:val="283"/>
        </w:trPr>
        <w:tc>
          <w:tcPr>
            <w:tcW w:w="40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66D2ADC5" w14:textId="77777777" w:rsidR="00BF5648" w:rsidRPr="000C7F9D" w:rsidRDefault="00BF5648" w:rsidP="00B0100F">
            <w:pPr>
              <w:jc w:val="center"/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Stronger Communities cluster</w:t>
            </w:r>
          </w:p>
        </w:tc>
        <w:tc>
          <w:tcPr>
            <w:tcW w:w="28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B615A6C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0C7F9D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0D6C4BE" w14:textId="77777777" w:rsidR="00BF5648" w:rsidRPr="000C7F9D" w:rsidRDefault="00BF5648" w:rsidP="00B0100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BF5648" w:rsidRPr="000C7F9D" w14:paraId="376AD210" w14:textId="77777777" w:rsidTr="007D2C1C">
        <w:trPr>
          <w:gridAfter w:val="1"/>
          <w:wAfter w:w="17" w:type="dxa"/>
          <w:trHeight w:val="255"/>
        </w:trPr>
        <w:tc>
          <w:tcPr>
            <w:tcW w:w="40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2A32D1B0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AA32520" w14:textId="46579A54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5FD434CF" w14:textId="3F54F965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FAD086" w14:textId="77777777" w:rsidR="00BF5648" w:rsidRPr="000C7F9D" w:rsidRDefault="00BF5648" w:rsidP="0089442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31E9107" w14:textId="794A058F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6AE8632" w14:textId="757C6C58" w:rsidR="00BF5648" w:rsidRPr="000C7F9D" w:rsidRDefault="00012593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05EFF08" w14:textId="4F5472DD" w:rsidR="00BF5648" w:rsidRPr="000C7F9D" w:rsidRDefault="00BF5648" w:rsidP="00894420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</w:p>
        </w:tc>
      </w:tr>
      <w:tr w:rsidR="00BF5648" w:rsidRPr="000C7F9D" w14:paraId="2052E33B" w14:textId="77777777" w:rsidTr="00364E39">
        <w:trPr>
          <w:gridAfter w:val="1"/>
          <w:wAfter w:w="17" w:type="dxa"/>
          <w:trHeight w:val="267"/>
        </w:trPr>
        <w:tc>
          <w:tcPr>
            <w:tcW w:w="4033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0988D4" w14:textId="77777777" w:rsidR="00BF5648" w:rsidRPr="000C7F9D" w:rsidRDefault="00BF5648" w:rsidP="00B0100F">
            <w:pPr>
              <w:rPr>
                <w:rFonts w:ascii="Calibri" w:hAnsi="Calibri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40D2FEC3" w14:textId="5CD72C57" w:rsidR="00BF5648" w:rsidRPr="000C7F9D" w:rsidRDefault="00087959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 xml:space="preserve">Est. </w:t>
            </w:r>
            <w:r w:rsidR="00012593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Actual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845F3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644F1A1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DF6A00D" w14:textId="6FC310D3" w:rsidR="00BF5648" w:rsidRPr="000C7F9D" w:rsidRDefault="00087959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7967088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00BE51C0" w14:textId="77777777" w:rsidR="00BF5648" w:rsidRPr="000C7F9D" w:rsidRDefault="00BF5648" w:rsidP="00894420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BF5648" w:rsidRPr="000C7F9D" w14:paraId="0BE299C1" w14:textId="77777777" w:rsidTr="007D2C1C">
        <w:trPr>
          <w:gridAfter w:val="1"/>
          <w:wAfter w:w="17" w:type="dxa"/>
          <w:trHeight w:val="283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26E415EB" w14:textId="77777777" w:rsidR="00BF5648" w:rsidRPr="000C7F9D" w:rsidRDefault="00BF5648" w:rsidP="00B0100F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729A24A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343BEC6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48FA7182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AE15391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14FC0D6" w14:textId="77777777" w:rsidR="00BF5648" w:rsidRPr="000C7F9D" w:rsidRDefault="00BF5648" w:rsidP="0089442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BA59F72" w14:textId="77777777" w:rsidR="00BF5648" w:rsidRPr="000C7F9D" w:rsidRDefault="00BF5648" w:rsidP="00894420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C65A0C" w:rsidRPr="00F8244B" w14:paraId="14D15BB0" w14:textId="77777777" w:rsidTr="00364E39">
        <w:trPr>
          <w:gridAfter w:val="2"/>
          <w:wAfter w:w="40" w:type="dxa"/>
          <w:trHeight w:val="320"/>
        </w:trPr>
        <w:tc>
          <w:tcPr>
            <w:tcW w:w="403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2FD8AE" w14:textId="64DDB46A" w:rsidR="00C65A0C" w:rsidRPr="00F8244B" w:rsidRDefault="00C65A0C" w:rsidP="0019337A">
            <w:pPr>
              <w:spacing w:before="40" w:after="40" w:line="220" w:lineRule="atLeast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Communities and </w:t>
            </w:r>
            <w:r w:rsidRPr="000C7F9D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Justice</w:t>
            </w:r>
            <w:r w:rsidR="001B3D44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</w:t>
            </w:r>
            <w:r w:rsidR="001B3D44" w:rsidRPr="0019715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>(b)</w:t>
            </w:r>
            <w:r w:rsidR="007B4CD2" w:rsidRPr="00197154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en-AU"/>
              </w:rPr>
              <w:t>(c)</w:t>
            </w:r>
          </w:p>
        </w:tc>
        <w:tc>
          <w:tcPr>
            <w:tcW w:w="952" w:type="dxa"/>
            <w:gridSpan w:val="2"/>
            <w:shd w:val="clear" w:color="auto" w:fill="auto"/>
            <w:noWrap/>
            <w:vAlign w:val="bottom"/>
          </w:tcPr>
          <w:p w14:paraId="52987442" w14:textId="1A1AF5BC" w:rsidR="00C65A0C" w:rsidRPr="00F8244B" w:rsidRDefault="00D74E23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11,063.7</w:t>
            </w:r>
          </w:p>
        </w:tc>
        <w:tc>
          <w:tcPr>
            <w:tcW w:w="956" w:type="dxa"/>
            <w:gridSpan w:val="2"/>
            <w:shd w:val="clear" w:color="auto" w:fill="auto"/>
            <w:noWrap/>
            <w:vAlign w:val="bottom"/>
          </w:tcPr>
          <w:p w14:paraId="3DB0FB4B" w14:textId="44D556B7" w:rsidR="00C65A0C" w:rsidRPr="00F8244B" w:rsidRDefault="00D74E23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10,745.3</w:t>
            </w:r>
          </w:p>
        </w:tc>
        <w:tc>
          <w:tcPr>
            <w:tcW w:w="87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A534A0" w14:textId="5449A4EF" w:rsidR="00C65A0C" w:rsidRPr="00F8244B" w:rsidRDefault="00D74E23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(2.9)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1E0C9CC" w14:textId="78D50ED5" w:rsidR="00C65A0C" w:rsidRPr="00F8244B" w:rsidRDefault="00D74E23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697.7</w:t>
            </w:r>
          </w:p>
        </w:tc>
        <w:tc>
          <w:tcPr>
            <w:tcW w:w="938" w:type="dxa"/>
            <w:shd w:val="clear" w:color="auto" w:fill="auto"/>
            <w:noWrap/>
            <w:vAlign w:val="bottom"/>
          </w:tcPr>
          <w:p w14:paraId="07AA71A0" w14:textId="64AEACFE" w:rsidR="00C65A0C" w:rsidRPr="00F8244B" w:rsidRDefault="00D74E23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551.5</w:t>
            </w:r>
          </w:p>
        </w:tc>
        <w:tc>
          <w:tcPr>
            <w:tcW w:w="909" w:type="dxa"/>
            <w:shd w:val="clear" w:color="auto" w:fill="auto"/>
            <w:vAlign w:val="bottom"/>
          </w:tcPr>
          <w:p w14:paraId="30D5CAC9" w14:textId="65873D40" w:rsidR="00C65A0C" w:rsidRPr="00F8244B" w:rsidRDefault="00D74E23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(20.9)</w:t>
            </w:r>
          </w:p>
        </w:tc>
      </w:tr>
      <w:tr w:rsidR="00C65A0C" w:rsidRPr="00F8244B" w14:paraId="70D8688F" w14:textId="77777777" w:rsidTr="00364E39">
        <w:trPr>
          <w:gridAfter w:val="2"/>
          <w:wAfter w:w="40" w:type="dxa"/>
          <w:trHeight w:val="290"/>
        </w:trPr>
        <w:tc>
          <w:tcPr>
            <w:tcW w:w="40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A2C" w14:textId="77777777" w:rsidR="00C65A0C" w:rsidRPr="00F8244B" w:rsidRDefault="00C65A0C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F824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3DC69" w14:textId="4A958AC1" w:rsidR="00C65A0C" w:rsidRPr="00F8244B" w:rsidRDefault="00477B7D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5,533.6</w:t>
            </w:r>
          </w:p>
        </w:tc>
        <w:tc>
          <w:tcPr>
            <w:tcW w:w="9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B5421" w14:textId="49C63A2E" w:rsidR="00C65A0C" w:rsidRPr="00F8244B" w:rsidRDefault="00477B7D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6,285.9</w:t>
            </w:r>
          </w:p>
        </w:tc>
        <w:tc>
          <w:tcPr>
            <w:tcW w:w="878" w:type="dxa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D37415F" w14:textId="0B5756C8" w:rsidR="00C65A0C" w:rsidRPr="00F8244B" w:rsidRDefault="00E0063C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13.6</w:t>
            </w:r>
          </w:p>
        </w:tc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382A6" w14:textId="11A4B3CF" w:rsidR="00C65A0C" w:rsidRPr="00F8244B" w:rsidRDefault="00E0063C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E96E" w14:textId="087AF232" w:rsidR="00C65A0C" w:rsidRPr="00F8244B" w:rsidRDefault="00E0063C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09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  <w:vAlign w:val="bottom"/>
          </w:tcPr>
          <w:p w14:paraId="0DD2F39C" w14:textId="771986C4" w:rsidR="00C65A0C" w:rsidRPr="00F8244B" w:rsidRDefault="00E0063C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55C0D" w:rsidRPr="000C7F9D" w14:paraId="4D7514B7" w14:textId="77777777" w:rsidTr="00364E39">
        <w:trPr>
          <w:trHeight w:val="340"/>
        </w:trPr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DF6D7" w14:textId="77777777" w:rsidR="00B55C0D" w:rsidRPr="002408AA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408AA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C36EE6" w14:textId="51D8741A" w:rsidR="00B55C0D" w:rsidRPr="002408AA" w:rsidRDefault="00E0063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16,597.3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22A66" w14:textId="5F3C0872" w:rsidR="00B55C0D" w:rsidRPr="002408AA" w:rsidRDefault="00E0063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17,031.2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A1516A" w14:textId="6A01ADF8" w:rsidR="00B55C0D" w:rsidRPr="002408AA" w:rsidRDefault="00E0063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2.6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BD187D" w14:textId="13E7D777" w:rsidR="00B55C0D" w:rsidRPr="002408AA" w:rsidRDefault="00E0063C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697.7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614A1A" w14:textId="751CB517" w:rsidR="00B55C0D" w:rsidRPr="002408AA" w:rsidRDefault="00E0063C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551.5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64A75B" w14:textId="13881656" w:rsidR="00B55C0D" w:rsidRPr="002408AA" w:rsidRDefault="00E0063C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(20.9)</w:t>
            </w:r>
          </w:p>
        </w:tc>
      </w:tr>
      <w:tr w:rsidR="00B55C0D" w:rsidRPr="000C7F9D" w14:paraId="5A731FD4" w14:textId="77777777" w:rsidTr="00364E39">
        <w:trPr>
          <w:trHeight w:val="33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D5780" w14:textId="77777777" w:rsidR="004B619A" w:rsidRDefault="004B619A" w:rsidP="004B61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  <w:p w14:paraId="1FA89556" w14:textId="07EDDC69" w:rsidR="00B55C0D" w:rsidRPr="000C7F9D" w:rsidRDefault="00B55C0D" w:rsidP="00B55C0D">
            <w:pPr>
              <w:spacing w:before="40" w:after="40"/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CA74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7F2F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00D02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FE4E3" w14:textId="77777777" w:rsidR="00B55C0D" w:rsidRPr="000C7F9D" w:rsidRDefault="00B55C0D" w:rsidP="00B55C0D">
            <w:pPr>
              <w:spacing w:before="40" w:after="40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A62A" w14:textId="77777777" w:rsidR="00B55C0D" w:rsidRPr="000C7F9D" w:rsidRDefault="00B55C0D" w:rsidP="00B55C0D">
            <w:pPr>
              <w:spacing w:before="40" w:after="4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2F80F6" w14:textId="77777777" w:rsidR="00B55C0D" w:rsidRPr="000C7F9D" w:rsidRDefault="00B55C0D" w:rsidP="00B55C0D">
            <w:pPr>
              <w:spacing w:before="40" w:after="40"/>
              <w:ind w:left="-87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55C0D" w:rsidRPr="000C7F9D" w14:paraId="724D03B4" w14:textId="77777777" w:rsidTr="00364E39">
        <w:trPr>
          <w:trHeight w:val="68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E647" w14:textId="77777777" w:rsidR="00B55C0D" w:rsidRPr="000C7F9D" w:rsidRDefault="00B55C0D" w:rsidP="004B619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Crown Solicitor's Office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6F89A" w14:textId="3E37EE3D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69.7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3BF860" w14:textId="559E33DC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70.4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B438D7" w14:textId="59C06A74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57242" w14:textId="698AEB5A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5.9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D4C3C" w14:textId="6090FE01" w:rsidR="00B55C0D" w:rsidRPr="00051ADE" w:rsidRDefault="0014199C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1.9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6FD24FD1" w14:textId="222BBD6A" w:rsidR="00B55C0D" w:rsidRPr="00051ADE" w:rsidRDefault="0014199C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(68.0)</w:t>
            </w:r>
          </w:p>
        </w:tc>
      </w:tr>
      <w:tr w:rsidR="00B55C0D" w:rsidRPr="000C7F9D" w14:paraId="4077882D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F71F" w14:textId="54922C3E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Fire and Rescue NSW</w:t>
            </w:r>
            <w:r w:rsidR="007B4CD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7B4CD2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03D49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d</w:t>
            </w:r>
            <w:r w:rsidR="007B4CD2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C14F0" w14:textId="0196CA43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860.7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0943" w14:textId="56FC2094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812.7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3C3385" w14:textId="7BA65C49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(5.6)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914989" w14:textId="037A2DFF" w:rsidR="00B55C0D" w:rsidRPr="00051ADE" w:rsidRDefault="0014199C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48.5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BEECE7" w14:textId="499AD8F7" w:rsidR="00B55C0D" w:rsidRPr="00051ADE" w:rsidRDefault="0014199C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87.3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0E93357C" w14:textId="16BEE816" w:rsidR="00B55C0D" w:rsidRPr="00051ADE" w:rsidRDefault="0014199C" w:rsidP="00B55C0D">
            <w:pPr>
              <w:spacing w:before="20" w:after="20"/>
              <w:ind w:left="-229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80.1</w:t>
            </w:r>
          </w:p>
        </w:tc>
      </w:tr>
      <w:tr w:rsidR="00B55C0D" w:rsidRPr="000C7F9D" w14:paraId="44E2CCBB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1AA9F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Legal Aid Commission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B828E" w14:textId="1CAF4659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374.5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C77E6" w14:textId="1A58D664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396.0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08534" w14:textId="1BF3BFEA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5.8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2DCC8" w14:textId="599CC1DF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26.0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2CA3AB" w14:textId="69C248A1" w:rsidR="00B55C0D" w:rsidRPr="00051ADE" w:rsidRDefault="00BB1B42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6.3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418FCE1C" w14:textId="6F840F4C" w:rsidR="00B55C0D" w:rsidRPr="00051ADE" w:rsidRDefault="00BB1B42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(75.8)</w:t>
            </w:r>
          </w:p>
        </w:tc>
      </w:tr>
      <w:tr w:rsidR="00B55C0D" w:rsidRPr="000C7F9D" w14:paraId="186981BC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037D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New South Wales Crime Commission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3BF48" w14:textId="3D5B660B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27.3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FE0413" w14:textId="33ED1168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26.3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F1B5A" w14:textId="74242145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(3.5)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92C5A" w14:textId="50FB1E93" w:rsidR="00B55C0D" w:rsidRPr="00051ADE" w:rsidRDefault="00BB1B42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275EAD" w14:textId="538DD785" w:rsidR="00B55C0D" w:rsidRPr="00051ADE" w:rsidRDefault="00BB1B42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1.2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3B67CE7E" w14:textId="1D281B2B" w:rsidR="00B55C0D" w:rsidRPr="00051ADE" w:rsidRDefault="00BB1B42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222.7</w:t>
            </w:r>
          </w:p>
        </w:tc>
      </w:tr>
      <w:tr w:rsidR="00B55C0D" w:rsidRPr="000C7F9D" w14:paraId="54BEE27D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2B821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Police Force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7E919E" w14:textId="4D365FA8" w:rsidR="00B55C0D" w:rsidRPr="00051ADE" w:rsidRDefault="003507A4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3,995.0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A54D1D" w14:textId="473CF5AA" w:rsidR="00B55C0D" w:rsidRPr="00051ADE" w:rsidRDefault="003507A4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4,202.3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8C2EE6" w14:textId="52FE6701" w:rsidR="00B55C0D" w:rsidRPr="00051ADE" w:rsidRDefault="003507A4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5.2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EFED78" w14:textId="625A9009" w:rsidR="00B55C0D" w:rsidRPr="00051ADE" w:rsidRDefault="003507A4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803.4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5EC1B" w14:textId="239A5783" w:rsidR="00B55C0D" w:rsidRPr="00051ADE" w:rsidRDefault="003507A4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549.0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2EFCE01" w14:textId="7047BD92" w:rsidR="00B55C0D" w:rsidRPr="00051ADE" w:rsidRDefault="003507A4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(31.7)</w:t>
            </w:r>
          </w:p>
        </w:tc>
      </w:tr>
      <w:tr w:rsidR="004D7E64" w:rsidRPr="00051ADE" w14:paraId="45676353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93EB" w14:textId="7FCC730A" w:rsidR="004D7E64" w:rsidRPr="000C7F9D" w:rsidRDefault="004D7E64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Rural Fire Service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C22789" w:rsidRPr="00F6733F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03D49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e</w:t>
            </w:r>
            <w:r w:rsidR="00C22789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541AB" w14:textId="3E15A19F" w:rsidR="004D7E64" w:rsidRPr="00051ADE" w:rsidRDefault="003507A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867.2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4DF71" w14:textId="3E429346" w:rsidR="004D7E64" w:rsidRPr="00051ADE" w:rsidRDefault="003507A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672.5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CACDF" w14:textId="0B70930E" w:rsidR="004D7E64" w:rsidRPr="00051ADE" w:rsidRDefault="003507A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(22.5)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40C80B" w14:textId="3F7F94E6" w:rsidR="004D7E64" w:rsidRPr="00051ADE" w:rsidRDefault="003507A4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43.2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73074" w14:textId="73897985" w:rsidR="004D7E64" w:rsidRPr="00051ADE" w:rsidRDefault="003507A4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29.2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11A9F8B" w14:textId="72233987" w:rsidR="004D7E64" w:rsidRPr="00051ADE" w:rsidRDefault="003507A4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(32.5)</w:t>
            </w:r>
          </w:p>
        </w:tc>
      </w:tr>
      <w:tr w:rsidR="00DC066B" w:rsidRPr="00051ADE" w14:paraId="05AE9351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6F84C" w14:textId="4B38DED9" w:rsidR="00DC066B" w:rsidRPr="000C7F9D" w:rsidRDefault="00DC066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Office of </w:t>
            </w:r>
            <w:r w:rsidRPr="00F6733F">
              <w:rPr>
                <w:rFonts w:ascii="Arial" w:hAnsi="Arial" w:cs="Arial"/>
                <w:sz w:val="18"/>
                <w:szCs w:val="18"/>
                <w:lang w:eastAsia="en-AU"/>
              </w:rPr>
              <w:t>Sport</w:t>
            </w:r>
            <w:r w:rsidR="000C3948">
              <w:rPr>
                <w:rFonts w:ascii="Arial" w:hAnsi="Arial" w:cs="Arial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037C6" w14:textId="15CC1E66" w:rsidR="00DC066B" w:rsidRPr="00051ADE" w:rsidRDefault="00F57578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356.9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28A1AA" w14:textId="414DA79C" w:rsidR="00DC066B" w:rsidRPr="00051ADE" w:rsidRDefault="00F57578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556.</w:t>
            </w:r>
            <w:r w:rsidR="00E65B16">
              <w:rPr>
                <w:rFonts w:ascii="Arial" w:hAnsi="Arial" w:cs="Arial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CEBE77" w14:textId="579D7BB5" w:rsidR="00DC066B" w:rsidRPr="00051ADE" w:rsidRDefault="00F57578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55.9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6DAE8D" w14:textId="5352BB71" w:rsidR="00DC066B" w:rsidRPr="00051ADE" w:rsidRDefault="00F57578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7.4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E3077" w14:textId="3BC49C70" w:rsidR="00DC066B" w:rsidRPr="00051ADE" w:rsidRDefault="00F57578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17.1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18260586" w14:textId="18619FD1" w:rsidR="00DC066B" w:rsidRPr="00051ADE" w:rsidRDefault="00F57578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131.6</w:t>
            </w:r>
          </w:p>
        </w:tc>
      </w:tr>
      <w:tr w:rsidR="00B55C0D" w:rsidRPr="000C7F9D" w14:paraId="3E94AD93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52A1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NSW State Emergency Service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CC0F5" w14:textId="36510C74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118.5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34201" w14:textId="53A8774D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158.8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1819BF" w14:textId="0E654AAE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34.0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981D" w14:textId="19A550D4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23.7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887AB" w14:textId="6208B6DF" w:rsidR="00B55C0D" w:rsidRPr="00051ADE" w:rsidRDefault="00EE5E29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42.7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D79A3FA" w14:textId="2005267D" w:rsidR="00B55C0D" w:rsidRPr="00051ADE" w:rsidRDefault="00EE5E29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80.5</w:t>
            </w:r>
          </w:p>
        </w:tc>
      </w:tr>
      <w:tr w:rsidR="00B55C0D" w:rsidRPr="000C7F9D" w14:paraId="61205159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F88E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Home Purchase Assistance Fund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0613BC" w14:textId="28A0E31D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2FFD52" w14:textId="6DCC77D6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21.0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160D86" w14:textId="355CBE10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12.4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11CC9C" w14:textId="0FED7DEE" w:rsidR="00B55C0D" w:rsidRPr="00051ADE" w:rsidRDefault="00EE5E29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E34B1F" w14:textId="61D4B4B8" w:rsidR="00B55C0D" w:rsidRPr="00051ADE" w:rsidRDefault="00EE5E29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C5C4EA" w14:textId="7F1D3848" w:rsidR="00B55C0D" w:rsidRPr="00051ADE" w:rsidRDefault="00EE5E29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B55C0D" w:rsidRPr="000C7F9D" w14:paraId="7BA15D72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A56A" w14:textId="77777777" w:rsidR="00B55C0D" w:rsidRPr="000C7F9D" w:rsidRDefault="00B55C0D" w:rsidP="00B55C0D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Multicultural NSW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FA46E" w14:textId="33498FDF" w:rsidR="00B55C0D" w:rsidRPr="00051ADE" w:rsidRDefault="00EE6B3D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29.4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F3F066" w14:textId="3DE05A68" w:rsidR="00B55C0D" w:rsidRPr="00051ADE" w:rsidRDefault="00EE6B3D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49.2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5A23C3" w14:textId="2279E4A1" w:rsidR="00B55C0D" w:rsidRPr="00051ADE" w:rsidRDefault="00EE6B3D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67.5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ADE36" w14:textId="14A48792" w:rsidR="00B55C0D" w:rsidRPr="00051ADE" w:rsidRDefault="00EE6B3D" w:rsidP="00B55C0D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0.4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B8687" w14:textId="27964C3B" w:rsidR="00B55C0D" w:rsidRPr="00051ADE" w:rsidRDefault="00EE6B3D" w:rsidP="00B55C0D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0.3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2F49268" w14:textId="021BD5C9" w:rsidR="00B55C0D" w:rsidRPr="00051ADE" w:rsidRDefault="00EE6B3D" w:rsidP="00B55C0D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(30.1)</w:t>
            </w:r>
          </w:p>
        </w:tc>
      </w:tr>
      <w:tr w:rsidR="00DC066B" w:rsidRPr="00051ADE" w14:paraId="0B7C3295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EA30" w14:textId="77777777" w:rsidR="00DC066B" w:rsidRPr="000C7F9D" w:rsidRDefault="00DC066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NSW Trustee and Guardian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50ABB" w14:textId="2921A146" w:rsidR="00DC066B" w:rsidRPr="00051ADE" w:rsidRDefault="00EE6B3D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88.9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E972DD" w14:textId="6512C814" w:rsidR="00DC066B" w:rsidRPr="00051ADE" w:rsidRDefault="00EE6B3D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92.0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E85456" w14:textId="7CC3EDC2" w:rsidR="00DC066B" w:rsidRPr="00051ADE" w:rsidRDefault="00EE6B3D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84F17" w14:textId="14B3798D" w:rsidR="00DC066B" w:rsidRPr="00051ADE" w:rsidRDefault="00EE6B3D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12.1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F1C44" w14:textId="5B4F7DA5" w:rsidR="00DC066B" w:rsidRPr="00051ADE" w:rsidRDefault="00EE6B3D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10.3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EC40BC" w14:textId="715142CA" w:rsidR="00DC066B" w:rsidRPr="00051ADE" w:rsidRDefault="00EE6B3D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(14.7)</w:t>
            </w:r>
          </w:p>
        </w:tc>
      </w:tr>
      <w:tr w:rsidR="00B55C0D" w:rsidRPr="000C7F9D" w14:paraId="324CF40F" w14:textId="77777777" w:rsidTr="00364E39">
        <w:trPr>
          <w:trHeight w:val="340"/>
        </w:trPr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3ACD2" w14:textId="0EC3CCF6" w:rsidR="00B55C0D" w:rsidRPr="00681494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814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FB73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59CB6E" w14:textId="2B319DCF" w:rsidR="00B55C0D" w:rsidRPr="00681494" w:rsidRDefault="004B749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6,806.7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E1E52" w14:textId="51BBCC9B" w:rsidR="00B55C0D" w:rsidRPr="00681494" w:rsidRDefault="004B749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7,057.</w:t>
            </w:r>
            <w:r w:rsidR="00C054D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DDDB9" w14:textId="710B2B78" w:rsidR="00B55C0D" w:rsidRPr="00681494" w:rsidRDefault="004B749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FC2F2" w14:textId="4A846CC3" w:rsidR="00B55C0D" w:rsidRPr="00681494" w:rsidRDefault="004B749F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970.8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96955A" w14:textId="2E55400D" w:rsidR="00B55C0D" w:rsidRPr="00681494" w:rsidRDefault="004B749F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745.2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AEC9CED" w14:textId="00496008" w:rsidR="00B55C0D" w:rsidRPr="00681494" w:rsidRDefault="004B749F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(23.2)</w:t>
            </w:r>
          </w:p>
        </w:tc>
      </w:tr>
      <w:tr w:rsidR="00F26F78" w:rsidRPr="00F8244B" w14:paraId="50AAF0B5" w14:textId="77777777" w:rsidTr="007D2C1C">
        <w:trPr>
          <w:gridAfter w:val="2"/>
          <w:wAfter w:w="40" w:type="dxa"/>
          <w:trHeight w:val="329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EAF1C" w14:textId="4784C334" w:rsidR="00F26F78" w:rsidRPr="00574B52" w:rsidRDefault="000709A4" w:rsidP="0019337A">
            <w:pPr>
              <w:spacing w:before="40" w:after="40" w:line="220" w:lineRule="atLeast"/>
              <w:ind w:left="113" w:hanging="113"/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Special</w:t>
            </w:r>
            <w:r w:rsidR="00F26F78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A768" w14:textId="77777777" w:rsidR="00F26F78" w:rsidRPr="00F8244B" w:rsidRDefault="00F26F78" w:rsidP="0019337A">
            <w:pPr>
              <w:spacing w:before="40" w:after="40" w:line="220" w:lineRule="atLeast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F947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F0FC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C55E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E8E7A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CA461" w14:textId="77777777" w:rsidR="00F26F78" w:rsidRPr="00F8244B" w:rsidRDefault="00F26F78" w:rsidP="0019337A">
            <w:pPr>
              <w:spacing w:before="40" w:after="40" w:line="220" w:lineRule="atLeast"/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u w:val="single"/>
                <w:lang w:eastAsia="en-AU"/>
              </w:rPr>
            </w:pPr>
          </w:p>
        </w:tc>
      </w:tr>
      <w:tr w:rsidR="00637F77" w:rsidRPr="00051ADE" w14:paraId="351A035A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11E9" w14:textId="77777777" w:rsidR="00637F77" w:rsidRPr="000C7F9D" w:rsidRDefault="00637F77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Judicial Commission of New South Wales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F03EB" w14:textId="2C02325D" w:rsidR="00637F77" w:rsidRPr="00051ADE" w:rsidRDefault="004B749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5613E7" w14:textId="5A95864E" w:rsidR="00637F77" w:rsidRPr="00051ADE" w:rsidRDefault="004B749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6.7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67457" w14:textId="3E37C671" w:rsidR="00637F77" w:rsidRPr="00051ADE" w:rsidRDefault="004B749F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3.7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E9E4E7" w14:textId="645BBACF" w:rsidR="00637F77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F4DB4" w14:textId="72D0494A" w:rsidR="00637F77" w:rsidRPr="00051ADE" w:rsidRDefault="001436BE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A54DFC9" w14:textId="1E12B314" w:rsidR="00637F77" w:rsidRPr="00051ADE" w:rsidRDefault="001436BE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219.1</w:t>
            </w:r>
          </w:p>
        </w:tc>
      </w:tr>
      <w:tr w:rsidR="009858EB" w:rsidRPr="00051ADE" w14:paraId="7B7193AA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F71B1" w14:textId="2B36F763" w:rsidR="009858EB" w:rsidRPr="000C7F9D" w:rsidRDefault="009858E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Children's Guardian</w:t>
            </w:r>
            <w:r w:rsidR="008F6E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8F6E4B" w:rsidRPr="00F6733F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903D49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f</w:t>
            </w:r>
            <w:r w:rsidR="008F6E4B" w:rsidRPr="00F6733F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97E13" w14:textId="6FD335AC" w:rsidR="009858E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46.7</w:t>
            </w:r>
          </w:p>
        </w:tc>
        <w:tc>
          <w:tcPr>
            <w:tcW w:w="9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367286" w14:textId="61F14258" w:rsidR="009858E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56.1</w:t>
            </w:r>
          </w:p>
        </w:tc>
        <w:tc>
          <w:tcPr>
            <w:tcW w:w="918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D44D6E" w14:textId="7E64014B" w:rsidR="009858E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20.1</w:t>
            </w:r>
          </w:p>
        </w:tc>
        <w:tc>
          <w:tcPr>
            <w:tcW w:w="95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B4B22" w14:textId="7AC7AF4A" w:rsidR="009858E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9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E067C" w14:textId="7B440539" w:rsidR="009858EB" w:rsidRPr="00051ADE" w:rsidRDefault="001436BE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2.4</w:t>
            </w:r>
          </w:p>
        </w:tc>
        <w:tc>
          <w:tcPr>
            <w:tcW w:w="949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70FB8030" w14:textId="74DE15DB" w:rsidR="009858EB" w:rsidRPr="00051ADE" w:rsidRDefault="001436BE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(51.6)</w:t>
            </w:r>
          </w:p>
        </w:tc>
      </w:tr>
      <w:tr w:rsidR="009A5C2B" w:rsidRPr="00051ADE" w14:paraId="76B16A71" w14:textId="77777777" w:rsidTr="00364E39">
        <w:trPr>
          <w:trHeight w:val="290"/>
        </w:trPr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B505" w14:textId="77777777" w:rsidR="009A5C2B" w:rsidRPr="000C7F9D" w:rsidRDefault="009A5C2B" w:rsidP="0019337A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C7F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Office of the Director of Public Prosecutions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187C13" w14:textId="444D039F" w:rsidR="009A5C2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168.2</w:t>
            </w:r>
          </w:p>
        </w:tc>
        <w:tc>
          <w:tcPr>
            <w:tcW w:w="9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CB719" w14:textId="2E0767F7" w:rsidR="009A5C2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174.0</w:t>
            </w:r>
          </w:p>
        </w:tc>
        <w:tc>
          <w:tcPr>
            <w:tcW w:w="918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E91DE4" w14:textId="46CEE7CD" w:rsidR="009A5C2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3.5</w:t>
            </w:r>
          </w:p>
        </w:tc>
        <w:tc>
          <w:tcPr>
            <w:tcW w:w="9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2C6534" w14:textId="25056AA2" w:rsidR="009A5C2B" w:rsidRPr="00051ADE" w:rsidRDefault="001436BE" w:rsidP="0019337A">
            <w:pPr>
              <w:spacing w:before="20" w:after="20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5.6</w:t>
            </w:r>
          </w:p>
        </w:tc>
        <w:tc>
          <w:tcPr>
            <w:tcW w:w="9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370A1" w14:textId="5B06E33B" w:rsidR="009A5C2B" w:rsidRPr="00051ADE" w:rsidRDefault="001436BE" w:rsidP="0019337A">
            <w:pPr>
              <w:spacing w:before="20" w:after="20"/>
              <w:ind w:left="-77" w:right="42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12.3</w:t>
            </w:r>
          </w:p>
        </w:tc>
        <w:tc>
          <w:tcPr>
            <w:tcW w:w="94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74AA2D" w14:textId="77148F6E" w:rsidR="009A5C2B" w:rsidRPr="00051ADE" w:rsidRDefault="001436BE" w:rsidP="0019337A">
            <w:pPr>
              <w:spacing w:before="20" w:after="20"/>
              <w:ind w:left="-87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119.3</w:t>
            </w:r>
          </w:p>
        </w:tc>
      </w:tr>
      <w:tr w:rsidR="00B55C0D" w:rsidRPr="000C7F9D" w14:paraId="6F552EB7" w14:textId="77777777" w:rsidTr="00364E39">
        <w:trPr>
          <w:trHeight w:val="340"/>
        </w:trPr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4F1C" w14:textId="4B416CE5" w:rsidR="00B55C0D" w:rsidRPr="00681494" w:rsidRDefault="00B55C0D" w:rsidP="00B55C0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6814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0709A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Special</w:t>
            </w:r>
            <w:r w:rsidR="00FB7394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Offices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9E29A" w14:textId="6DA0B115" w:rsidR="00B55C0D" w:rsidRPr="00681494" w:rsidRDefault="00641852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221.4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C70A7C" w14:textId="2075A79D" w:rsidR="00B55C0D" w:rsidRPr="00681494" w:rsidRDefault="00641852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236.8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E9F709" w14:textId="0AE223D3" w:rsidR="00B55C0D" w:rsidRPr="00681494" w:rsidRDefault="00641852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B6F2C0" w14:textId="55A8865A" w:rsidR="00B55C0D" w:rsidRPr="00681494" w:rsidRDefault="00641852" w:rsidP="00B55C0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8BB1D3" w14:textId="145FB90C" w:rsidR="00B55C0D" w:rsidRPr="00681494" w:rsidRDefault="00641852" w:rsidP="00B55C0D">
            <w:pPr>
              <w:ind w:left="-77" w:right="42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14.8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31D215" w14:textId="17A9976F" w:rsidR="00B55C0D" w:rsidRPr="00681494" w:rsidRDefault="00641852" w:rsidP="00B55C0D">
            <w:pPr>
              <w:ind w:left="-87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39.3</w:t>
            </w:r>
          </w:p>
        </w:tc>
      </w:tr>
    </w:tbl>
    <w:p w14:paraId="31EE2070" w14:textId="15954B96" w:rsidR="00BF5648" w:rsidRPr="000A0EDA" w:rsidRDefault="00BF5648" w:rsidP="00C34FFC">
      <w:pPr>
        <w:rPr>
          <w:rFonts w:ascii="Arial" w:eastAsia="Calibri" w:hAnsi="Arial" w:cs="Arial"/>
          <w:sz w:val="6"/>
          <w:szCs w:val="6"/>
          <w:highlight w:val="lightGray"/>
          <w:lang w:eastAsia="en-AU"/>
        </w:rPr>
      </w:pPr>
    </w:p>
    <w:p w14:paraId="0EC199CA" w14:textId="301C9D0C" w:rsidR="00F17DD5" w:rsidRPr="00373EC5" w:rsidRDefault="00F17DD5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>This table shows expenses on an uneliminated basis.</w:t>
      </w:r>
    </w:p>
    <w:p w14:paraId="54C19EF0" w14:textId="1F68E870" w:rsidR="00C22789" w:rsidRPr="00373EC5" w:rsidRDefault="00DB18DB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 xml:space="preserve">The Countering Violent Extremism Division of the Justice and Community Safety Branch in the Department of Premier and Cabinet </w:t>
      </w:r>
      <w:r w:rsidR="001C7BAF" w:rsidRPr="00373EC5">
        <w:rPr>
          <w:rFonts w:cs="Arial"/>
          <w:sz w:val="17"/>
          <w:szCs w:val="17"/>
        </w:rPr>
        <w:t>was</w:t>
      </w:r>
      <w:r w:rsidRPr="00373EC5">
        <w:rPr>
          <w:rFonts w:cs="Arial"/>
          <w:sz w:val="17"/>
          <w:szCs w:val="17"/>
        </w:rPr>
        <w:t xml:space="preserve"> transferred to the Department of Communities and Justice</w:t>
      </w:r>
      <w:r w:rsidR="00167B75" w:rsidRPr="00373EC5">
        <w:rPr>
          <w:rFonts w:cs="Arial"/>
          <w:sz w:val="17"/>
          <w:szCs w:val="17"/>
        </w:rPr>
        <w:t xml:space="preserve"> from 1 July 2019. The Office of Emergency Management was transferred from the Department of Communities and Justice to the newly established Resilience NSW from 1 May 2020.</w:t>
      </w:r>
    </w:p>
    <w:p w14:paraId="16A9C152" w14:textId="39DC8830" w:rsidR="004059DD" w:rsidRPr="00373EC5" w:rsidRDefault="00903D49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>The 2019-20 catastrophic bushfire season led to over $800 million in higher Natural Disaster Response and Recovery expenditure through the Department of Communities and Justice, including additional funding to the NSW Rural Fire Service</w:t>
      </w:r>
      <w:r w:rsidR="0073390C">
        <w:rPr>
          <w:rFonts w:cs="Arial"/>
          <w:sz w:val="17"/>
          <w:szCs w:val="17"/>
        </w:rPr>
        <w:t xml:space="preserve"> (NSW</w:t>
      </w:r>
      <w:r w:rsidR="00932277">
        <w:rPr>
          <w:rFonts w:cs="Arial"/>
          <w:sz w:val="17"/>
          <w:szCs w:val="17"/>
        </w:rPr>
        <w:t xml:space="preserve"> </w:t>
      </w:r>
      <w:r w:rsidR="0073390C">
        <w:rPr>
          <w:rFonts w:cs="Arial"/>
          <w:sz w:val="17"/>
          <w:szCs w:val="17"/>
        </w:rPr>
        <w:t>RFS</w:t>
      </w:r>
      <w:r w:rsidR="00932277">
        <w:rPr>
          <w:rFonts w:cs="Arial"/>
          <w:sz w:val="17"/>
          <w:szCs w:val="17"/>
        </w:rPr>
        <w:t>)</w:t>
      </w:r>
      <w:r w:rsidRPr="00373EC5">
        <w:rPr>
          <w:rFonts w:cs="Arial"/>
          <w:sz w:val="17"/>
          <w:szCs w:val="17"/>
        </w:rPr>
        <w:t xml:space="preserve"> and Fire and Rescue NSW</w:t>
      </w:r>
      <w:r w:rsidR="00932277">
        <w:rPr>
          <w:rFonts w:cs="Arial"/>
          <w:sz w:val="17"/>
          <w:szCs w:val="17"/>
        </w:rPr>
        <w:t xml:space="preserve"> (FRNSW)</w:t>
      </w:r>
      <w:r w:rsidRPr="00373EC5">
        <w:rPr>
          <w:rFonts w:cs="Arial"/>
          <w:sz w:val="17"/>
          <w:szCs w:val="17"/>
        </w:rPr>
        <w:t xml:space="preserve"> for 2019-20.</w:t>
      </w:r>
    </w:p>
    <w:p w14:paraId="4AC26F2C" w14:textId="04FF3FFF" w:rsidR="00906F7F" w:rsidRPr="00373EC5" w:rsidRDefault="00274CE5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>FRNSW</w:t>
      </w:r>
      <w:r w:rsidR="00932277">
        <w:rPr>
          <w:rFonts w:cs="Arial"/>
          <w:sz w:val="17"/>
          <w:szCs w:val="17"/>
        </w:rPr>
        <w:t xml:space="preserve"> </w:t>
      </w:r>
      <w:r w:rsidR="00693425" w:rsidRPr="00373EC5">
        <w:rPr>
          <w:rFonts w:cs="Arial"/>
          <w:sz w:val="17"/>
          <w:szCs w:val="17"/>
        </w:rPr>
        <w:t xml:space="preserve">2019-20 Original Budget was </w:t>
      </w:r>
      <w:r w:rsidR="00CC0DEF" w:rsidRPr="00373EC5">
        <w:rPr>
          <w:rFonts w:cs="Arial"/>
          <w:sz w:val="17"/>
          <w:szCs w:val="17"/>
        </w:rPr>
        <w:t>$77</w:t>
      </w:r>
      <w:r w:rsidR="00BD6ED1" w:rsidRPr="00373EC5">
        <w:rPr>
          <w:rFonts w:cs="Arial"/>
          <w:sz w:val="17"/>
          <w:szCs w:val="17"/>
        </w:rPr>
        <w:t xml:space="preserve">4.3 million. The 2019-20 summer bushfires led to a significantly higher </w:t>
      </w:r>
      <w:r w:rsidR="00BB2068" w:rsidRPr="00373EC5">
        <w:rPr>
          <w:rFonts w:cs="Arial"/>
          <w:sz w:val="17"/>
          <w:szCs w:val="17"/>
        </w:rPr>
        <w:t>Natural Disaster Response and Recovery expenditure, with a significant portion within FRNSW</w:t>
      </w:r>
      <w:r w:rsidR="00AD08D4" w:rsidRPr="00373EC5">
        <w:rPr>
          <w:rFonts w:cs="Arial"/>
          <w:sz w:val="17"/>
          <w:szCs w:val="17"/>
        </w:rPr>
        <w:t xml:space="preserve">. </w:t>
      </w:r>
      <w:r w:rsidR="001A76BB">
        <w:rPr>
          <w:rFonts w:cs="Arial"/>
          <w:sz w:val="17"/>
          <w:szCs w:val="17"/>
        </w:rPr>
        <w:t xml:space="preserve">Compared with the 2019-20 Budget, </w:t>
      </w:r>
      <w:r w:rsidR="001774BB" w:rsidRPr="00373EC5">
        <w:rPr>
          <w:rFonts w:cs="Arial"/>
          <w:sz w:val="17"/>
          <w:szCs w:val="17"/>
        </w:rPr>
        <w:t>the FRNSW budget has increased by $38.4 million</w:t>
      </w:r>
      <w:r w:rsidR="002622DE">
        <w:rPr>
          <w:rFonts w:cs="Arial"/>
          <w:sz w:val="17"/>
          <w:szCs w:val="17"/>
        </w:rPr>
        <w:t xml:space="preserve"> in 2020-21</w:t>
      </w:r>
      <w:r w:rsidR="001774BB" w:rsidRPr="00373EC5">
        <w:rPr>
          <w:rFonts w:cs="Arial"/>
          <w:sz w:val="17"/>
          <w:szCs w:val="17"/>
        </w:rPr>
        <w:t>.</w:t>
      </w:r>
      <w:r w:rsidR="00906F7F" w:rsidRPr="00373EC5">
        <w:rPr>
          <w:rFonts w:cs="Arial"/>
          <w:sz w:val="17"/>
          <w:szCs w:val="17"/>
        </w:rPr>
        <w:t xml:space="preserve"> </w:t>
      </w:r>
    </w:p>
    <w:p w14:paraId="64FA53F4" w14:textId="0F8ED855" w:rsidR="00702685" w:rsidRPr="00373EC5" w:rsidRDefault="004F72C3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>NSW</w:t>
      </w:r>
      <w:r w:rsidR="00932277">
        <w:rPr>
          <w:rFonts w:cs="Arial"/>
          <w:sz w:val="17"/>
          <w:szCs w:val="17"/>
        </w:rPr>
        <w:t xml:space="preserve"> </w:t>
      </w:r>
      <w:r w:rsidRPr="00373EC5">
        <w:rPr>
          <w:rFonts w:cs="Arial"/>
          <w:sz w:val="17"/>
          <w:szCs w:val="17"/>
        </w:rPr>
        <w:t>RFS</w:t>
      </w:r>
      <w:bookmarkStart w:id="3" w:name="_GoBack"/>
      <w:bookmarkEnd w:id="3"/>
      <w:r w:rsidRPr="00373EC5">
        <w:rPr>
          <w:rFonts w:cs="Arial"/>
          <w:sz w:val="17"/>
          <w:szCs w:val="17"/>
        </w:rPr>
        <w:t xml:space="preserve"> 2019-20 Original Budget was $524.3 million. The 2019-20 summer bushfires led to a significantly higher Natural Disaster Response and Recovery expenditure, with a significant portion within</w:t>
      </w:r>
      <w:r w:rsidR="00553DBB" w:rsidRPr="00373EC5">
        <w:rPr>
          <w:rFonts w:cs="Arial"/>
          <w:sz w:val="17"/>
          <w:szCs w:val="17"/>
        </w:rPr>
        <w:t xml:space="preserve"> </w:t>
      </w:r>
      <w:r w:rsidRPr="00373EC5">
        <w:rPr>
          <w:rFonts w:cs="Arial"/>
          <w:sz w:val="17"/>
          <w:szCs w:val="17"/>
        </w:rPr>
        <w:t>NSW</w:t>
      </w:r>
      <w:r w:rsidR="00553DBB" w:rsidRPr="00373EC5">
        <w:rPr>
          <w:rFonts w:cs="Arial"/>
          <w:sz w:val="17"/>
          <w:szCs w:val="17"/>
        </w:rPr>
        <w:t>RFS</w:t>
      </w:r>
      <w:r w:rsidRPr="00373EC5">
        <w:rPr>
          <w:rFonts w:cs="Arial"/>
          <w:sz w:val="17"/>
          <w:szCs w:val="17"/>
        </w:rPr>
        <w:t xml:space="preserve">. </w:t>
      </w:r>
      <w:r w:rsidR="001A76BB">
        <w:rPr>
          <w:rFonts w:cs="Arial"/>
          <w:sz w:val="17"/>
          <w:szCs w:val="17"/>
        </w:rPr>
        <w:t xml:space="preserve">Compared </w:t>
      </w:r>
      <w:r w:rsidR="00524CC0">
        <w:rPr>
          <w:rFonts w:cs="Arial"/>
          <w:sz w:val="17"/>
          <w:szCs w:val="17"/>
        </w:rPr>
        <w:t>with the 2019-20 Budget</w:t>
      </w:r>
      <w:r w:rsidRPr="00373EC5">
        <w:rPr>
          <w:rFonts w:cs="Arial"/>
          <w:sz w:val="17"/>
          <w:szCs w:val="17"/>
        </w:rPr>
        <w:t xml:space="preserve">, the </w:t>
      </w:r>
      <w:r w:rsidR="00553DBB" w:rsidRPr="00373EC5">
        <w:rPr>
          <w:rFonts w:cs="Arial"/>
          <w:sz w:val="17"/>
          <w:szCs w:val="17"/>
        </w:rPr>
        <w:t>NSWRFS</w:t>
      </w:r>
      <w:r w:rsidRPr="00373EC5">
        <w:rPr>
          <w:rFonts w:cs="Arial"/>
          <w:sz w:val="17"/>
          <w:szCs w:val="17"/>
        </w:rPr>
        <w:t xml:space="preserve"> budget has increased by $</w:t>
      </w:r>
      <w:r w:rsidR="00553DBB" w:rsidRPr="00373EC5">
        <w:rPr>
          <w:rFonts w:cs="Arial"/>
          <w:sz w:val="17"/>
          <w:szCs w:val="17"/>
        </w:rPr>
        <w:t>148.2</w:t>
      </w:r>
      <w:r w:rsidRPr="00373EC5">
        <w:rPr>
          <w:rFonts w:cs="Arial"/>
          <w:sz w:val="17"/>
          <w:szCs w:val="17"/>
        </w:rPr>
        <w:t xml:space="preserve"> million</w:t>
      </w:r>
      <w:r w:rsidR="00EC14F2">
        <w:rPr>
          <w:rFonts w:cs="Arial"/>
          <w:sz w:val="17"/>
          <w:szCs w:val="17"/>
        </w:rPr>
        <w:t xml:space="preserve"> in 2020-21</w:t>
      </w:r>
      <w:r w:rsidRPr="00373EC5">
        <w:rPr>
          <w:rFonts w:cs="Arial"/>
          <w:sz w:val="17"/>
          <w:szCs w:val="17"/>
        </w:rPr>
        <w:t xml:space="preserve">. </w:t>
      </w:r>
    </w:p>
    <w:p w14:paraId="06C912FA" w14:textId="32543ECF" w:rsidR="00DB18DB" w:rsidRPr="00373EC5" w:rsidRDefault="002F740B" w:rsidP="00373EC5">
      <w:pPr>
        <w:pStyle w:val="ListParagraph"/>
        <w:numPr>
          <w:ilvl w:val="0"/>
          <w:numId w:val="32"/>
        </w:numPr>
        <w:rPr>
          <w:rFonts w:cs="Arial"/>
          <w:sz w:val="17"/>
          <w:szCs w:val="17"/>
        </w:rPr>
      </w:pPr>
      <w:r w:rsidRPr="00373EC5">
        <w:rPr>
          <w:rFonts w:cs="Arial"/>
          <w:sz w:val="17"/>
          <w:szCs w:val="17"/>
        </w:rPr>
        <w:t xml:space="preserve">The Reportable Conduct Scheme was transferred to the Office of the Children’s Guardian from the NSW Ombudsman under the new Children's Guardian Act 2019, on 1 March 2020.  </w:t>
      </w:r>
    </w:p>
    <w:p w14:paraId="3435A17E" w14:textId="77777777" w:rsidR="00F17DD5" w:rsidRPr="00F8244B" w:rsidRDefault="00F17DD5" w:rsidP="00F17DD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12"/>
          <w:szCs w:val="12"/>
        </w:rPr>
      </w:pPr>
    </w:p>
    <w:p w14:paraId="088120B7" w14:textId="77777777" w:rsidR="00F17DD5" w:rsidRPr="00F8244B" w:rsidRDefault="00F17DD5" w:rsidP="00F17DD5">
      <w:pPr>
        <w:pStyle w:val="ListParagraph"/>
        <w:autoSpaceDE w:val="0"/>
        <w:autoSpaceDN w:val="0"/>
        <w:adjustRightInd w:val="0"/>
        <w:spacing w:before="120" w:after="0" w:line="240" w:lineRule="auto"/>
        <w:ind w:left="360" w:hanging="360"/>
        <w:rPr>
          <w:rFonts w:cs="Arial"/>
          <w:color w:val="000000"/>
          <w:sz w:val="17"/>
          <w:szCs w:val="17"/>
        </w:rPr>
      </w:pPr>
      <w:bookmarkStart w:id="4" w:name="_Hlk10637678"/>
      <w:r w:rsidRPr="00F8244B">
        <w:rPr>
          <w:rFonts w:cs="Arial"/>
          <w:color w:val="000000"/>
          <w:sz w:val="17"/>
          <w:szCs w:val="17"/>
        </w:rPr>
        <w:t>Note: Some sub-totals in this table may not be exactly equal to the sum of agency totals due to rounding.</w:t>
      </w:r>
    </w:p>
    <w:bookmarkEnd w:id="4"/>
    <w:p w14:paraId="5A8FCE5D" w14:textId="2318083D" w:rsidR="00945B69" w:rsidRPr="00836693" w:rsidRDefault="00945B69" w:rsidP="00930F61">
      <w:pPr>
        <w:rPr>
          <w:rFonts w:ascii="Arial" w:hAnsi="Arial" w:cs="Arial"/>
          <w:bCs/>
          <w:color w:val="000000"/>
          <w:sz w:val="16"/>
          <w:szCs w:val="16"/>
          <w:lang w:eastAsia="en-AU"/>
        </w:rPr>
        <w:sectPr w:rsidR="00945B69" w:rsidRPr="00836693" w:rsidSect="002677A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9ECB3C7" w14:textId="77777777" w:rsidR="005F73E3" w:rsidRPr="00DC6518" w:rsidRDefault="000424F7" w:rsidP="00DC6518">
      <w:pPr>
        <w:pStyle w:val="Heading2"/>
        <w:numPr>
          <w:ilvl w:val="1"/>
          <w:numId w:val="13"/>
        </w:numPr>
        <w:pBdr>
          <w:bottom w:val="single" w:sz="4" w:space="2" w:color="53C8E9"/>
        </w:pBdr>
        <w:spacing w:line="240" w:lineRule="atLeast"/>
        <w:ind w:left="360" w:hanging="360"/>
        <w:rPr>
          <w:color w:val="53C8E9"/>
          <w:szCs w:val="28"/>
        </w:rPr>
      </w:pPr>
      <w:r w:rsidRPr="00DC6518">
        <w:rPr>
          <w:color w:val="53C8E9"/>
          <w:szCs w:val="28"/>
        </w:rPr>
        <w:lastRenderedPageBreak/>
        <w:t>Financial Statements</w:t>
      </w:r>
    </w:p>
    <w:p w14:paraId="53A00BF2" w14:textId="24C490D3" w:rsidR="00246745" w:rsidRDefault="00405529" w:rsidP="00B83D52">
      <w:pPr>
        <w:pStyle w:val="Heading3"/>
        <w:rPr>
          <w:rFonts w:cs="Arial"/>
        </w:rPr>
      </w:pPr>
      <w:r w:rsidRPr="00836693">
        <w:rPr>
          <w:rFonts w:cs="Arial"/>
        </w:rPr>
        <w:t xml:space="preserve">Department of </w:t>
      </w:r>
      <w:r w:rsidR="001F411C">
        <w:rPr>
          <w:rFonts w:cs="Arial"/>
        </w:rPr>
        <w:t>Communities</w:t>
      </w:r>
      <w:r w:rsidRPr="00836693">
        <w:rPr>
          <w:rFonts w:cs="Arial"/>
        </w:rPr>
        <w:t xml:space="preserve"> </w:t>
      </w:r>
      <w:r w:rsidR="00426983" w:rsidRPr="00836693">
        <w:rPr>
          <w:rFonts w:cs="Arial"/>
        </w:rPr>
        <w:t>and</w:t>
      </w:r>
      <w:r w:rsidRPr="00836693">
        <w:rPr>
          <w:rFonts w:cs="Arial"/>
        </w:rPr>
        <w:t xml:space="preserve"> Justice</w:t>
      </w:r>
    </w:p>
    <w:p w14:paraId="7CA04AC6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5085" w:type="pct"/>
        <w:tblLook w:val="04A0" w:firstRow="1" w:lastRow="0" w:firstColumn="1" w:lastColumn="0" w:noHBand="0" w:noVBand="1"/>
        <w:tblCaption w:val="Department of Communities and Justice - Operating Statement"/>
      </w:tblPr>
      <w:tblGrid>
        <w:gridCol w:w="5953"/>
        <w:gridCol w:w="1282"/>
        <w:gridCol w:w="1284"/>
        <w:gridCol w:w="29"/>
        <w:gridCol w:w="1255"/>
      </w:tblGrid>
      <w:tr w:rsidR="00FA4FC5" w:rsidRPr="002C7012" w14:paraId="4BA19390" w14:textId="77777777" w:rsidTr="003476B8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FB3E92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3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9C3D6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ED8F5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275DC67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A6DEA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CB91A6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373B9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F6A71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09D2676C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951F3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9DBDCA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2AD92E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EA127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25DBE73" w14:textId="77777777" w:rsidTr="00405759">
        <w:trPr>
          <w:trHeight w:val="225"/>
        </w:trPr>
        <w:tc>
          <w:tcPr>
            <w:tcW w:w="30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6631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34BE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A4D19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0A39F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2A2C640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00AD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C6B0A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33A6D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1513BB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2DD26DD6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C4C8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FE7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2,806,135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19C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3,024,649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C5C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2,975,306</w:t>
            </w:r>
          </w:p>
        </w:tc>
      </w:tr>
      <w:tr w:rsidR="00FA4FC5" w:rsidRPr="002C7012" w14:paraId="78DEE8F0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C7A6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02B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D65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0A5E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535429E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B341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9A4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1,042,210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9B0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1,201,292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449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1,194,440</w:t>
            </w:r>
          </w:p>
        </w:tc>
      </w:tr>
      <w:tr w:rsidR="00FA4FC5" w:rsidRPr="002C7012" w14:paraId="3B38EC97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99D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421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11,079,567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D3D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11,917,465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276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12,243,380</w:t>
            </w:r>
          </w:p>
        </w:tc>
      </w:tr>
      <w:tr w:rsidR="00FA4FC5" w:rsidRPr="002C7012" w14:paraId="6775EC45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920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CC2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F20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0E1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187EC4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5FF1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8D2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480,155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15A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403,039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83D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482,017</w:t>
            </w:r>
          </w:p>
        </w:tc>
      </w:tr>
      <w:tr w:rsidR="00FA4FC5" w:rsidRPr="002C7012" w14:paraId="28C429B0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42A0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E10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32,367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C38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20,737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50D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98,931</w:t>
            </w:r>
          </w:p>
        </w:tc>
      </w:tr>
      <w:tr w:rsidR="00FA4FC5" w:rsidRPr="002C7012" w14:paraId="032AC3BC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001D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3FB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34,374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2F8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30,140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D5F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37,136</w:t>
            </w:r>
          </w:p>
        </w:tc>
      </w:tr>
      <w:tr w:rsidR="00FA4FC5" w:rsidRPr="002C7012" w14:paraId="4AC730C5" w14:textId="77777777" w:rsidTr="00405759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3B55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0FE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15,474,808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F77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16,597,322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501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17,031,210</w:t>
            </w:r>
          </w:p>
        </w:tc>
      </w:tr>
      <w:tr w:rsidR="00FA4FC5" w:rsidRPr="002C7012" w14:paraId="4AB32D16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6C96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9A4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416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778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37F746C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56F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DBD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15,420,782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A3F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16,186,020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1325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16,671,184</w:t>
            </w:r>
          </w:p>
        </w:tc>
      </w:tr>
      <w:tr w:rsidR="00FA4FC5" w:rsidRPr="002C7012" w14:paraId="2191E938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244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79C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B6A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91C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E92E4E8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5ACC489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CA8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141,261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E72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160,321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E20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132,270</w:t>
            </w:r>
          </w:p>
        </w:tc>
      </w:tr>
      <w:tr w:rsidR="00FA4FC5" w:rsidRPr="002C7012" w14:paraId="66F93976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4A0E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C90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905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296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133C90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E4CB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100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271,006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2F5B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366,179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797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295,994</w:t>
            </w:r>
          </w:p>
        </w:tc>
      </w:tr>
      <w:tr w:rsidR="00FA4FC5" w:rsidRPr="002C7012" w14:paraId="11E8CB4C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743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32B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121,609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44A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131,837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BAF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130,369</w:t>
            </w:r>
          </w:p>
        </w:tc>
      </w:tr>
      <w:tr w:rsidR="00FA4FC5" w:rsidRPr="002C7012" w14:paraId="6F90ECAB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BD78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779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29,222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1BE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6,198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58D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5,474</w:t>
            </w:r>
          </w:p>
        </w:tc>
      </w:tr>
      <w:tr w:rsidR="00FA4FC5" w:rsidRPr="002C7012" w14:paraId="70D16AA7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4469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513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11,900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63C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24,497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070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11,900</w:t>
            </w:r>
          </w:p>
        </w:tc>
      </w:tr>
      <w:tr w:rsidR="00FA4FC5" w:rsidRPr="002C7012" w14:paraId="6B1D4555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56E5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712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38,072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F19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50,769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3A2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38,201</w:t>
            </w:r>
          </w:p>
        </w:tc>
      </w:tr>
      <w:tr w:rsidR="00FA4FC5" w:rsidRPr="002C7012" w14:paraId="20D40745" w14:textId="77777777" w:rsidTr="00405759">
        <w:trPr>
          <w:trHeight w:val="340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9C1F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54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222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16,033,852</w:t>
            </w:r>
          </w:p>
        </w:tc>
        <w:tc>
          <w:tcPr>
            <w:tcW w:w="655" w:type="pc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BB9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16,925,821</w:t>
            </w:r>
          </w:p>
        </w:tc>
        <w:tc>
          <w:tcPr>
            <w:tcW w:w="655" w:type="pct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953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17,285,392</w:t>
            </w:r>
          </w:p>
        </w:tc>
      </w:tr>
      <w:tr w:rsidR="00FA4FC5" w:rsidRPr="002C7012" w14:paraId="745A68A9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7AB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CA1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(223)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CB6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(2,211)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305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(341)</w:t>
            </w:r>
          </w:p>
        </w:tc>
      </w:tr>
      <w:tr w:rsidR="00FA4FC5" w:rsidRPr="002C7012" w14:paraId="316F124D" w14:textId="77777777" w:rsidTr="00405759">
        <w:trPr>
          <w:trHeight w:val="225"/>
        </w:trPr>
        <w:tc>
          <w:tcPr>
            <w:tcW w:w="3036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E090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CAE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(1,389)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B77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(31,497)</w:t>
            </w:r>
          </w:p>
        </w:tc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705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(1,269)</w:t>
            </w:r>
          </w:p>
        </w:tc>
      </w:tr>
      <w:tr w:rsidR="00FA4FC5" w:rsidRPr="002C7012" w14:paraId="32067648" w14:textId="77777777" w:rsidTr="00405759">
        <w:trPr>
          <w:trHeight w:val="340"/>
        </w:trPr>
        <w:tc>
          <w:tcPr>
            <w:tcW w:w="30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DE43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926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557,432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1E3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294,791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546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252,571</w:t>
            </w:r>
          </w:p>
        </w:tc>
      </w:tr>
    </w:tbl>
    <w:p w14:paraId="3CF46A8B" w14:textId="77777777" w:rsidR="00FA4FC5" w:rsidRDefault="00FA4FC5" w:rsidP="00FA4FC5">
      <w:pPr>
        <w:spacing w:before="360"/>
      </w:pPr>
    </w:p>
    <w:p w14:paraId="07A82DCB" w14:textId="77777777" w:rsidR="00FA4FC5" w:rsidRDefault="00FA4FC5" w:rsidP="00FA4FC5">
      <w:r>
        <w:br w:type="page"/>
      </w:r>
    </w:p>
    <w:p w14:paraId="7BD58143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partment of Communities and Justice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EF1D68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721B6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91B71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29356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4949BFD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BEEDE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B9851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32C85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43BE84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731EB8E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512D6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E47151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01034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E862A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76D90F10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7596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1D407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3E3DA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F897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A6DDB5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3D68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A648A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1FFE5E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6E2427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639D191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547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661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147,769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EF3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73,482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D88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90,242</w:t>
            </w:r>
          </w:p>
        </w:tc>
      </w:tr>
      <w:tr w:rsidR="00FA4FC5" w:rsidRPr="002C7012" w14:paraId="450C3E9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754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BDC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4A7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81A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F6189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8EBF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1FB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192,419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AF4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378,689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F69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384,930</w:t>
            </w:r>
          </w:p>
        </w:tc>
      </w:tr>
      <w:tr w:rsidR="00FA4FC5" w:rsidRPr="002C7012" w14:paraId="7D6E135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B20B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3ED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9E3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09D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A4207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7ED8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146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18,821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724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32A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22,402</w:t>
            </w:r>
          </w:p>
        </w:tc>
      </w:tr>
      <w:tr w:rsidR="00FA4FC5" w:rsidRPr="002C7012" w14:paraId="7F83988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E742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B17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5AB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FEB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52E22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E86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9A2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455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BFC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67F99E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A7B4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965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EB8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D5D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20,671</w:t>
            </w:r>
          </w:p>
        </w:tc>
      </w:tr>
      <w:tr w:rsidR="00FA4FC5" w:rsidRPr="002C7012" w14:paraId="7957E5C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0D0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902E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4509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5FD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26,774</w:t>
            </w:r>
          </w:p>
        </w:tc>
      </w:tr>
      <w:tr w:rsidR="00FA4FC5" w:rsidRPr="002C7012" w14:paraId="4A8CC858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1729C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ACE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377,015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F2C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522,018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970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545,019</w:t>
            </w:r>
          </w:p>
        </w:tc>
      </w:tr>
      <w:tr w:rsidR="00FA4FC5" w:rsidRPr="002C7012" w14:paraId="009A6FB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EB18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CA4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B53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C2B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12722C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B563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7DE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0EB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B2C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C68F8D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F185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6BE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E5F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E90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047AF6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F91F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EC7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23,026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B25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D60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29,080</w:t>
            </w:r>
          </w:p>
        </w:tc>
      </w:tr>
      <w:tr w:rsidR="00FA4FC5" w:rsidRPr="002C7012" w14:paraId="376289D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FEF5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D7A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44C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477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771396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DEF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AC2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CBD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09D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068A4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3C9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1D6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25D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F74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7EC657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3DDA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BF0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3FA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F51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0BEFEA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E1C8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8D5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7,190,337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508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7,076,724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D16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7,978,234</w:t>
            </w:r>
          </w:p>
        </w:tc>
      </w:tr>
      <w:tr w:rsidR="00FA4FC5" w:rsidRPr="002C7012" w14:paraId="24EE10C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CB1A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80A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288,502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0E1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393,941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754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403,213</w:t>
            </w:r>
          </w:p>
        </w:tc>
      </w:tr>
      <w:tr w:rsidR="00FA4FC5" w:rsidRPr="002C7012" w14:paraId="1300117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73C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4EA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881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A20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5E332F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A3A2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5A7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EC3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691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D5FBA4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820D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118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713,044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DF1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785,362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6F4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703,995</w:t>
            </w:r>
          </w:p>
        </w:tc>
      </w:tr>
      <w:tr w:rsidR="00FA4FC5" w:rsidRPr="002C7012" w14:paraId="7334BC3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7B25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92B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280,646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92F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327,501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5C9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327,072</w:t>
            </w:r>
          </w:p>
        </w:tc>
      </w:tr>
      <w:tr w:rsidR="00FA4FC5" w:rsidRPr="002C7012" w14:paraId="660418D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247F1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B77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DCE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D76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1,798</w:t>
            </w:r>
          </w:p>
        </w:tc>
      </w:tr>
      <w:tr w:rsidR="00FA4FC5" w:rsidRPr="002C7012" w14:paraId="05C777A8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93BE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B0F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8,497,171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985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8,614,406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73C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9,443,392</w:t>
            </w:r>
          </w:p>
        </w:tc>
      </w:tr>
      <w:tr w:rsidR="00FA4FC5" w:rsidRPr="002C7012" w14:paraId="39413A76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61B6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973C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8,874,186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6B6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9,136,424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304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9,988,410</w:t>
            </w:r>
          </w:p>
        </w:tc>
      </w:tr>
      <w:tr w:rsidR="00FA4FC5" w:rsidRPr="002C7012" w14:paraId="2C2AD56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CA19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057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AB3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57B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DFB2AF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A25F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F42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8DE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074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84EDB9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BF0F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806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3B8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575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00853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AAEB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1E20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318,337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B6C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423,182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925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421,351</w:t>
            </w:r>
          </w:p>
        </w:tc>
      </w:tr>
      <w:tr w:rsidR="00FA4FC5" w:rsidRPr="002C7012" w14:paraId="4B229D4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31E1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732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87E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3FD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11CB3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7A5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9CA1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698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8E8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F38AD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E15E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B5B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102,488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189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91,510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C48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113,577</w:t>
            </w:r>
          </w:p>
        </w:tc>
      </w:tr>
      <w:tr w:rsidR="00FA4FC5" w:rsidRPr="002C7012" w14:paraId="1B2958A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21CA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1A4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400,434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C5B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537,117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DEE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514,805</w:t>
            </w:r>
          </w:p>
        </w:tc>
      </w:tr>
      <w:tr w:rsidR="00FA4FC5" w:rsidRPr="002C7012" w14:paraId="601A17A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BE72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F71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C92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AA2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5,905</w:t>
            </w:r>
          </w:p>
        </w:tc>
      </w:tr>
      <w:tr w:rsidR="00FA4FC5" w:rsidRPr="002C7012" w14:paraId="005718B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9DF7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FDA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64E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33C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FF265A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B934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CBA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832,854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2BD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1,057,714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B78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1,055,638</w:t>
            </w:r>
          </w:p>
        </w:tc>
      </w:tr>
      <w:tr w:rsidR="00FA4FC5" w:rsidRPr="002C7012" w14:paraId="1431D0C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F4C8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868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C22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4B0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990EF3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3CB3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8FF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BE8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C5B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E4754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6C7C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B2E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6C5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CC7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AB736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54C8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51E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91C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036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484CB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725D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360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62B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457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E993DF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4290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7BB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684,748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C42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633,034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E76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1,279,549</w:t>
            </w:r>
          </w:p>
        </w:tc>
      </w:tr>
      <w:tr w:rsidR="00FA4FC5" w:rsidRPr="002C7012" w14:paraId="597AE7A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B6A9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554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121,555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C73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173,786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F7F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128,833</w:t>
            </w:r>
          </w:p>
        </w:tc>
      </w:tr>
      <w:tr w:rsidR="00FA4FC5" w:rsidRPr="002C7012" w14:paraId="12E9834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5ACE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840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58C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DF2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</w:tr>
      <w:tr w:rsidR="00FA4FC5" w:rsidRPr="002C7012" w14:paraId="44600143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E328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548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806,940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B64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807,252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933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1,408,743</w:t>
            </w:r>
          </w:p>
        </w:tc>
      </w:tr>
      <w:tr w:rsidR="00FA4FC5" w:rsidRPr="002C7012" w14:paraId="69BE8C5F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D2E8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E93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1,639,794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0B1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1,864,966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B6F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2,464,381</w:t>
            </w:r>
          </w:p>
        </w:tc>
      </w:tr>
      <w:tr w:rsidR="00FA4FC5" w:rsidRPr="002C7012" w14:paraId="11CA95EA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C00E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ADF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7,234,392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486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7,271,458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20E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7,524,029</w:t>
            </w:r>
          </w:p>
        </w:tc>
      </w:tr>
      <w:tr w:rsidR="00FA4FC5" w:rsidRPr="002C7012" w14:paraId="5E6494A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5DDE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F44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E80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BF2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540361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813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761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7,234,392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E0B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7,002,575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60D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7,206,032</w:t>
            </w:r>
          </w:p>
        </w:tc>
      </w:tr>
      <w:tr w:rsidR="00FA4FC5" w:rsidRPr="002C7012" w14:paraId="77D01EF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76AF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F6D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5FD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268,883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35E6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317,997</w:t>
            </w:r>
          </w:p>
        </w:tc>
      </w:tr>
      <w:tr w:rsidR="00FA4FC5" w:rsidRPr="002C7012" w14:paraId="12B2DF9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0B62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900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2DA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509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1C0A2D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846B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D06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7,234,392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60B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7,271,458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2CB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7,524,029</w:t>
            </w:r>
          </w:p>
        </w:tc>
      </w:tr>
    </w:tbl>
    <w:p w14:paraId="60333FCB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Department of Communities and Justice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6A4F3C5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9B6D4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BC151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80B93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529DAB3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CBA881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0C4C3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D4641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10DA9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7868B4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BF36B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A24E5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A3325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D0422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029549E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972E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A523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913F0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2BE62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C92F94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9FDAD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9B086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9D41C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F19FFA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D37456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72399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828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2,694,713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55E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2,834,042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C838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2,865,300</w:t>
            </w:r>
          </w:p>
        </w:tc>
      </w:tr>
      <w:tr w:rsidR="00FA4FC5" w:rsidRPr="002C7012" w14:paraId="78A9B44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E0D6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42C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8A0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B88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5FE03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758D5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C07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11,131,813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BB7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12,055,868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793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12,295,351</w:t>
            </w:r>
          </w:p>
        </w:tc>
      </w:tr>
      <w:tr w:rsidR="00FA4FC5" w:rsidRPr="002C7012" w14:paraId="1F3839B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2A78F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FC9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623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22,084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844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98,918</w:t>
            </w:r>
          </w:p>
        </w:tc>
      </w:tr>
      <w:tr w:rsidR="00FA4FC5" w:rsidRPr="002C7012" w14:paraId="1912ABA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BE8B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AB0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BCF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2B6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05679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4ECF8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C1C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1,406,822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105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1,297,823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0A2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1,310,884</w:t>
            </w:r>
          </w:p>
        </w:tc>
      </w:tr>
      <w:tr w:rsidR="00FA4FC5" w:rsidRPr="002C7012" w14:paraId="4B5F1345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36304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A90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15,265,696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4EE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16,209,817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D26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16,570,454</w:t>
            </w:r>
          </w:p>
        </w:tc>
      </w:tr>
      <w:tr w:rsidR="00FA4FC5" w:rsidRPr="002C7012" w14:paraId="6631490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3265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93B7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66E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DA6A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D59690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CCBB8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25C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15,420,782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4C8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16,186,020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652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16,671,184</w:t>
            </w:r>
          </w:p>
        </w:tc>
      </w:tr>
      <w:tr w:rsidR="00FA4FC5" w:rsidRPr="002C7012" w14:paraId="0E8B103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EC50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59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36F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8D6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F88111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FA0D9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E7F3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013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EB8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09C5E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5834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999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670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529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D28C12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9D0E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14C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07E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790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E97BD3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87D35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250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270,481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887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396,864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737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295,930</w:t>
            </w:r>
          </w:p>
        </w:tc>
      </w:tr>
      <w:tr w:rsidR="00FA4FC5" w:rsidRPr="002C7012" w14:paraId="631C9E5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430E7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E03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B82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F61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424876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F3D2A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9F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FBF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65E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417</w:t>
            </w:r>
          </w:p>
        </w:tc>
      </w:tr>
      <w:tr w:rsidR="00FA4FC5" w:rsidRPr="002C7012" w14:paraId="1FFE5BD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6B353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62F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121,609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D2F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130,403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5BC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130,369</w:t>
            </w:r>
          </w:p>
        </w:tc>
      </w:tr>
      <w:tr w:rsidR="00FA4FC5" w:rsidRPr="002C7012" w14:paraId="07B565F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153AD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F22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422,121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4CE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310,265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BB1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127,020</w:t>
            </w:r>
          </w:p>
        </w:tc>
      </w:tr>
      <w:tr w:rsidR="00FA4FC5" w:rsidRPr="002C7012" w14:paraId="1258B726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5DFA4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17C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16,261,416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CD5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17,023,995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C0F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17,224,919</w:t>
            </w:r>
          </w:p>
        </w:tc>
      </w:tr>
      <w:tr w:rsidR="00FA4FC5" w:rsidRPr="002C7012" w14:paraId="13564641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6F2E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2BB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995,719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4CC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814,178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CB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654,465</w:t>
            </w:r>
          </w:p>
        </w:tc>
      </w:tr>
      <w:tr w:rsidR="00FA4FC5" w:rsidRPr="002C7012" w14:paraId="288C910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1DB9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12D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8C40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85B5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0000D7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A468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911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516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909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A4FC5" w:rsidRPr="002C7012" w14:paraId="61E379D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22EC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975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(810,403)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383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(650,184)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72D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(436,153)</w:t>
            </w:r>
          </w:p>
        </w:tc>
      </w:tr>
      <w:tr w:rsidR="00FA4FC5" w:rsidRPr="002C7012" w14:paraId="32E6829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C622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434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F078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848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6BA3FD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2C6CE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AE4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566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0A9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2C44F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300D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F0E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4BC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E81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9502A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5F0D5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00A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1D5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21C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40802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9489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E21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(13,935)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AD1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(49,008)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418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(69,991)</w:t>
            </w:r>
          </w:p>
        </w:tc>
      </w:tr>
      <w:tr w:rsidR="00FA4FC5" w:rsidRPr="002C7012" w14:paraId="01A9560C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80C05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FAC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(824,336)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28E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(693,719)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055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(506,144)</w:t>
            </w:r>
          </w:p>
        </w:tc>
      </w:tr>
      <w:tr w:rsidR="00FA4FC5" w:rsidRPr="002C7012" w14:paraId="7C359A3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6CE6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38CF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8A0D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929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0FFF47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6A8D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20B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90E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3F0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CA2F8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2770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D6D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(96,949)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09B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(93,520)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B4C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(131,562)</w:t>
            </w:r>
          </w:p>
        </w:tc>
      </w:tr>
      <w:tr w:rsidR="00FA4FC5" w:rsidRPr="002C7012" w14:paraId="37EAE2E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8D87C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E0F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D86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8C5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1864CE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F9EF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17A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104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7C8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ED7D80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0C7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04F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9BA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D1E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639D6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86B7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6A6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87E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830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55E58F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B50B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448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(96,949)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C91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(93,520)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257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(131,562)</w:t>
            </w:r>
          </w:p>
        </w:tc>
      </w:tr>
      <w:tr w:rsidR="00FA4FC5" w:rsidRPr="002C7012" w14:paraId="4B0BC155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48C4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60D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74,435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E11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26,939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369C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16,760</w:t>
            </w:r>
          </w:p>
        </w:tc>
      </w:tr>
      <w:tr w:rsidR="00FA4FC5" w:rsidRPr="002C7012" w14:paraId="703F1C21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4B4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0AA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2FB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151,460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E5F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73,482</w:t>
            </w:r>
          </w:p>
        </w:tc>
      </w:tr>
      <w:tr w:rsidR="00FA4FC5" w:rsidRPr="002C7012" w14:paraId="762E205E" w14:textId="77777777" w:rsidTr="007D2C1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2707C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296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6C1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86D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94A8BC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29CBF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55C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AAAE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(104,917)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D1D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22B894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9F25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2B6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147,769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B07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73,482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BAC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90,242</w:t>
            </w:r>
          </w:p>
        </w:tc>
      </w:tr>
    </w:tbl>
    <w:p w14:paraId="6D0FE4FF" w14:textId="77777777" w:rsidR="00FA4FC5" w:rsidRDefault="00FA4FC5" w:rsidP="00FA4FC5">
      <w:pPr>
        <w:spacing w:before="360"/>
      </w:pPr>
    </w:p>
    <w:p w14:paraId="662AA73C" w14:textId="77777777" w:rsidR="00C35459" w:rsidRDefault="00C35459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C35459" w:rsidSect="002677A9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ED354DB" w14:textId="1CA5A663" w:rsidR="00FA4FC5" w:rsidRDefault="006919F7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C</w:t>
      </w:r>
      <w:r w:rsidR="00FA4FC5"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t>rown Solicitor's Office</w:t>
      </w:r>
    </w:p>
    <w:p w14:paraId="2EB89439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Crown Solicitor's Office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0279D77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DE4EA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A7C678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9BD65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35105B9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74AC0D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D4300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C43511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89A87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74C58C0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963D1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B3878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F62575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BECCD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E7218F1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ACC2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96D0B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16FB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B8AA8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676546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395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FF8D7D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3CC01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1602CE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5554BB1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0F3C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4AC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E0B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BD6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52,014</w:t>
            </w:r>
          </w:p>
        </w:tc>
      </w:tr>
      <w:tr w:rsidR="00FA4FC5" w:rsidRPr="002C7012" w14:paraId="026D0A6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B32E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CD3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26B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931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C95B9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5831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1CE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11B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C96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9,610</w:t>
            </w:r>
          </w:p>
        </w:tc>
      </w:tr>
      <w:tr w:rsidR="00FA4FC5" w:rsidRPr="002C7012" w14:paraId="3F934EA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BE7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8A0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47A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FE4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C44A8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E40A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32B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55A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8F5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AF91E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BEE7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A91C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DE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C87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8,233</w:t>
            </w:r>
          </w:p>
        </w:tc>
      </w:tr>
      <w:tr w:rsidR="00FA4FC5" w:rsidRPr="002C7012" w14:paraId="56FCCA0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C36B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BCA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91FC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E2B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</w:tr>
      <w:tr w:rsidR="00FA4FC5" w:rsidRPr="002C7012" w14:paraId="448D78F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F69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0D0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57E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11E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7B6093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625D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6BD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60,329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98A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69,664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056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70,415</w:t>
            </w:r>
          </w:p>
        </w:tc>
      </w:tr>
      <w:tr w:rsidR="00FA4FC5" w:rsidRPr="002C7012" w14:paraId="0DA6C13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4ED4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06D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B24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613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E6C1C3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FBBB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045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A9A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740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B78E4" w:rsidRPr="002C7012" w14:paraId="2A38471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2ECE8" w14:textId="77777777" w:rsidR="007B78E4" w:rsidRPr="002C7012" w:rsidRDefault="007B78E4" w:rsidP="007B78E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736FB" w14:textId="41B41764" w:rsidR="007B78E4" w:rsidRPr="002C7012" w:rsidRDefault="007B78E4" w:rsidP="007B78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50596" w14:textId="77777777" w:rsidR="007B78E4" w:rsidRPr="002C7012" w:rsidRDefault="007B78E4" w:rsidP="007B78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4337E" w14:textId="26FBA1C1" w:rsidR="007B78E4" w:rsidRPr="002C7012" w:rsidRDefault="007B78E4" w:rsidP="007B78E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0A9AB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0CCAF2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294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AFC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256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32809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F22D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89E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BFD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6FF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17E4C9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C5A1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88B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60,532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45B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72,538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5035A" w14:textId="786826CD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71,26</w:t>
            </w:r>
            <w:r w:rsidR="007B78E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FA4FC5" w:rsidRPr="002C7012" w14:paraId="5432FA0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C2B5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7B2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98E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BB0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8E485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DC6A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B3A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F48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EB764" w14:textId="420A424E" w:rsidR="00FA4FC5" w:rsidRPr="002C7012" w:rsidRDefault="007B78E4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2CFD6D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97F8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F37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271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99A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EB5FC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2533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F66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92C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63E94" w14:textId="407B5874" w:rsidR="00FA4FC5" w:rsidRPr="002C7012" w:rsidRDefault="007B78E4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4DEEC2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5142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205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61,707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95B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73,230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969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71,262</w:t>
            </w:r>
          </w:p>
        </w:tc>
      </w:tr>
      <w:tr w:rsidR="00FA4FC5" w:rsidRPr="002C7012" w14:paraId="75C03B2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CD6E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1FA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412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90E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12623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ADBC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F38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A22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187A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8D5DFDA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F899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F22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B79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3,566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F0C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847</w:t>
            </w:r>
          </w:p>
        </w:tc>
      </w:tr>
    </w:tbl>
    <w:p w14:paraId="5FF97EF7" w14:textId="77777777" w:rsidR="00FA4FC5" w:rsidRDefault="00FA4FC5" w:rsidP="00FA4FC5">
      <w:pPr>
        <w:spacing w:before="360"/>
      </w:pPr>
    </w:p>
    <w:p w14:paraId="0188C298" w14:textId="77777777" w:rsidR="00FA4FC5" w:rsidRDefault="00FA4FC5" w:rsidP="00FA4FC5">
      <w:r>
        <w:br w:type="page"/>
      </w:r>
    </w:p>
    <w:p w14:paraId="66F7C808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Crown Solicitor's Office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4C0C37E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AEF0F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5E929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2B5FE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873C17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CA72B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9F945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0BDBB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F83E1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206995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D0DCE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B73D0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EACBE2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08007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287358C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57CB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FE57B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77DC2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5818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6AED82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DE7F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59D497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D831D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DBDCB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503E2E4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A8410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3FE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263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D10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9,419</w:t>
            </w:r>
          </w:p>
        </w:tc>
      </w:tr>
      <w:tr w:rsidR="00FA4FC5" w:rsidRPr="002C7012" w14:paraId="640D45D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138D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EB0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141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B16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73768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C4A5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C45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1D5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720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26,024</w:t>
            </w:r>
          </w:p>
        </w:tc>
      </w:tr>
      <w:tr w:rsidR="00FA4FC5" w:rsidRPr="002C7012" w14:paraId="554C253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7847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1BE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5CB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B43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8,035</w:t>
            </w:r>
          </w:p>
        </w:tc>
      </w:tr>
      <w:tr w:rsidR="00FA4FC5" w:rsidRPr="002C7012" w14:paraId="45833E0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D776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A16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207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B7D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D1393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F75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7EC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B1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C63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345146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C31F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4D1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D6B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BB8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CDCC03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D93C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C29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090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D14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9,905</w:t>
            </w:r>
          </w:p>
        </w:tc>
      </w:tr>
      <w:tr w:rsidR="00FA4FC5" w:rsidRPr="002C7012" w14:paraId="5E13AA0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6059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08F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E41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0D3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97050EB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E563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D37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46,352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959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51,528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567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53,384</w:t>
            </w:r>
          </w:p>
        </w:tc>
      </w:tr>
      <w:tr w:rsidR="00FA4FC5" w:rsidRPr="002C7012" w14:paraId="2DF7872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D1B5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FB0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CE3A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2A1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975D4D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8B90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AF6E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2581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BE1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16BC5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36DA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3BF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8CF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A96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F25CC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5097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9C1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D85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750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EA7F1D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D11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AEB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7C1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2DC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C99082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6A61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EB5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1B2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8AE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AFC68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BB27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A4C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F2F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274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9FBA20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11F8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39E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310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E0C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CB62EF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379C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47B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34E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36E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B0ACC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53FC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BB0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FBD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DC1F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15,358</w:t>
            </w:r>
          </w:p>
        </w:tc>
      </w:tr>
      <w:tr w:rsidR="00FA4FC5" w:rsidRPr="002C7012" w14:paraId="08AA391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1AB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C5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037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FBC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6518E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C0FA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04D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4D7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143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CC7D5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82D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86D4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35,518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5F4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36,777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EB0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31,826</w:t>
            </w:r>
          </w:p>
        </w:tc>
      </w:tr>
      <w:tr w:rsidR="00FA4FC5" w:rsidRPr="002C7012" w14:paraId="2BC711B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252B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B3E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778C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DC7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8,625</w:t>
            </w:r>
          </w:p>
        </w:tc>
      </w:tr>
      <w:tr w:rsidR="00FA4FC5" w:rsidRPr="002C7012" w14:paraId="5A9647A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E5D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F82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450B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63B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847</w:t>
            </w:r>
          </w:p>
        </w:tc>
      </w:tr>
      <w:tr w:rsidR="00FA4FC5" w:rsidRPr="002C7012" w14:paraId="35FB07F1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8510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92E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58,559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EE8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62,999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735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56,656</w:t>
            </w:r>
          </w:p>
        </w:tc>
      </w:tr>
      <w:tr w:rsidR="00FA4FC5" w:rsidRPr="002C7012" w14:paraId="23347D44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C88A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47D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104,912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180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114,527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5F8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110,039</w:t>
            </w:r>
          </w:p>
        </w:tc>
      </w:tr>
      <w:tr w:rsidR="00FA4FC5" w:rsidRPr="002C7012" w14:paraId="76DC571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B66FD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E93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D9F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7BB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2CA8D1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6326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939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F27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3A4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2CF648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343E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1F1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9DB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17D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C6E2F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1871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909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AB6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908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9,742</w:t>
            </w:r>
          </w:p>
        </w:tc>
      </w:tr>
      <w:tr w:rsidR="00FA4FC5" w:rsidRPr="002C7012" w14:paraId="720CA8C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E3C3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877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39C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21B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C35A8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32F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2CB3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5FF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B93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B6EDC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53D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7D1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9A1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538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4,576</w:t>
            </w:r>
          </w:p>
        </w:tc>
      </w:tr>
      <w:tr w:rsidR="00FA4FC5" w:rsidRPr="002C7012" w14:paraId="2C23CEB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D2F9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823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D35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1B5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16,998</w:t>
            </w:r>
          </w:p>
        </w:tc>
      </w:tr>
      <w:tr w:rsidR="00FA4FC5" w:rsidRPr="002C7012" w14:paraId="0EDB4A2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BD1FC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A3B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15F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20D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571E9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7A23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6E3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B6F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8B1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50E2760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D0FC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2EA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27,061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828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31,477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ED4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31,316</w:t>
            </w:r>
          </w:p>
        </w:tc>
      </w:tr>
      <w:tr w:rsidR="00FA4FC5" w:rsidRPr="002C7012" w14:paraId="78745A4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958B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DC3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F5C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991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748826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9182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FBA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DCF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FB2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4250C3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08F4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55E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5E8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901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3887CF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52A13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002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310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7D3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56801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E9F1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A18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193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871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0B206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DA0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65D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32,621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FFF6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33,042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C96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28,462</w:t>
            </w:r>
          </w:p>
        </w:tc>
      </w:tr>
      <w:tr w:rsidR="00FA4FC5" w:rsidRPr="002C7012" w14:paraId="15E735E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715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50E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6A4A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AD2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2,805</w:t>
            </w:r>
          </w:p>
        </w:tc>
      </w:tr>
      <w:tr w:rsidR="00FA4FC5" w:rsidRPr="002C7012" w14:paraId="7E13E35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B819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81B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D67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ED2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DD5F95D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6875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391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33,365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CC3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35,848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7A8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31,268</w:t>
            </w:r>
          </w:p>
        </w:tc>
      </w:tr>
      <w:tr w:rsidR="00FA4FC5" w:rsidRPr="002C7012" w14:paraId="6B4A7BD7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C144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333A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60,426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624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67,325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A72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62,584</w:t>
            </w:r>
          </w:p>
        </w:tc>
      </w:tr>
      <w:tr w:rsidR="00FA4FC5" w:rsidRPr="002C7012" w14:paraId="6319F078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DC4F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B0E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EEA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47,202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465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47,455</w:t>
            </w:r>
          </w:p>
        </w:tc>
      </w:tr>
      <w:tr w:rsidR="00FA4FC5" w:rsidRPr="002C7012" w14:paraId="6E61EF1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B213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6B5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B39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B29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E90859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EC7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F10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C87D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47,202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872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47,455</w:t>
            </w:r>
          </w:p>
        </w:tc>
      </w:tr>
      <w:tr w:rsidR="00FA4FC5" w:rsidRPr="002C7012" w14:paraId="23899A0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1742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2D4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AC5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159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F67F93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6FE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DD8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CDA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67B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F49C96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005E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E2E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932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47,202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9CE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47,455</w:t>
            </w:r>
          </w:p>
        </w:tc>
      </w:tr>
    </w:tbl>
    <w:p w14:paraId="24093322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Crown Solicitor's Office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4BF8F3F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C809B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28EB4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D6AEB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5589B3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B392D6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14E24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38882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CCA81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49C574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346B32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A534E1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E76BF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25077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2A8DD2F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DA3C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10C05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B09D0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850F4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B30C70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A103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8DEEE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12A5E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3592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70134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0FDF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AAD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44,789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6C6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48,879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E75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51,888</w:t>
            </w:r>
          </w:p>
        </w:tc>
      </w:tr>
      <w:tr w:rsidR="00FA4FC5" w:rsidRPr="002C7012" w14:paraId="13EA617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9FFAA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0E3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0328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72D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35D684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AA408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9CE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25B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7FC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28754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75453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DA4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C5D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111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559</w:t>
            </w:r>
          </w:p>
        </w:tc>
      </w:tr>
      <w:tr w:rsidR="00FA4FC5" w:rsidRPr="002C7012" w14:paraId="6A38F92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270A3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FC4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DCC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3CF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A9232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BB8A1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C5E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F7A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ABA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9,530</w:t>
            </w:r>
          </w:p>
        </w:tc>
      </w:tr>
      <w:tr w:rsidR="00FA4FC5" w:rsidRPr="002C7012" w14:paraId="44533CE3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60C2D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DC3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51,956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6FA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58,078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4AD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61,976</w:t>
            </w:r>
          </w:p>
        </w:tc>
      </w:tr>
      <w:tr w:rsidR="00FA4FC5" w:rsidRPr="002C7012" w14:paraId="4B7DAA1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3A68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298A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B22B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ED4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C703A2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295B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635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A7B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1CC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B7568" w:rsidRPr="002C7012" w14:paraId="18E46E0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748FCF" w14:textId="77777777" w:rsidR="00BB7568" w:rsidRPr="002C7012" w:rsidRDefault="00BB7568" w:rsidP="00BB756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DF2A1" w14:textId="02B67051" w:rsidR="00BB7568" w:rsidRPr="002C7012" w:rsidRDefault="00BB7568" w:rsidP="00BB7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2030C" w14:textId="01D660E7" w:rsidR="00BB7568" w:rsidRPr="002C7012" w:rsidRDefault="00BB7568" w:rsidP="00BB7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BC72B" w14:textId="5705470E" w:rsidR="00BB7568" w:rsidRPr="002C7012" w:rsidRDefault="00BB7568" w:rsidP="00BB75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7CF50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5CC46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687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BA6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750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411E2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D0A3A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2E1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5A5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119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F297E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2DF65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F2D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(4,553)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0C0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(4,553)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31AE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(1,438)</w:t>
            </w:r>
          </w:p>
        </w:tc>
      </w:tr>
      <w:tr w:rsidR="00FA4FC5" w:rsidRPr="002C7012" w14:paraId="16F4D3E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BA90A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C03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59,666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86A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930E0" w14:textId="3BA39F45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75,3</w:t>
            </w:r>
            <w:r w:rsidR="003F0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</w:tr>
      <w:tr w:rsidR="00FA4FC5" w:rsidRPr="002C7012" w14:paraId="2E43AE1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70EB5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0BC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6C7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BF5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F3CEC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A917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C06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08A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29C52" w14:textId="7F6BB768" w:rsidR="00FA4FC5" w:rsidRPr="002C7012" w:rsidRDefault="00B35D16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896891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51869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4E2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919F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157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8EEC1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15DD4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676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B50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B9C10" w14:textId="252BF03D" w:rsidR="00FA4FC5" w:rsidRPr="002C7012" w:rsidRDefault="0022543C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A2540D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47691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559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12F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55,292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7EF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73,923</w:t>
            </w:r>
          </w:p>
        </w:tc>
      </w:tr>
      <w:tr w:rsidR="00FA4FC5" w:rsidRPr="002C7012" w14:paraId="1E4D8D5F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F3C7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018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E43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(2,787)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658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11,947</w:t>
            </w:r>
          </w:p>
        </w:tc>
      </w:tr>
      <w:tr w:rsidR="00FA4FC5" w:rsidRPr="002C7012" w14:paraId="63341B9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353F6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CDBC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D531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55D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D02111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12D86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4C6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E68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D09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0415D3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56BC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0F1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(365)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DD3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(747)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F0F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(1,253)</w:t>
            </w:r>
          </w:p>
        </w:tc>
      </w:tr>
      <w:tr w:rsidR="00FA4FC5" w:rsidRPr="002C7012" w14:paraId="44C7762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295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891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D809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C29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B9685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0CCAA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829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EF8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CEA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0480C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E4427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6DB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A6D2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E8B8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57640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CE3DC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48D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DE6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7CC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4087B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A53E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72B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230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(4,591)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9A7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(637)</w:t>
            </w:r>
          </w:p>
        </w:tc>
      </w:tr>
      <w:tr w:rsidR="00FA4FC5" w:rsidRPr="002C7012" w14:paraId="30ED77BA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3EC4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BFD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656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(5,338)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3C5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(1,890)</w:t>
            </w:r>
          </w:p>
        </w:tc>
      </w:tr>
      <w:tr w:rsidR="00FA4FC5" w:rsidRPr="002C7012" w14:paraId="1ABB80D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6F07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12D8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0F0C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06E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B33AEC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4B7C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76E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FD4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87F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2081DF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3C7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C4B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(3,615)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161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(4,012)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4C9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(4,271)</w:t>
            </w:r>
          </w:p>
        </w:tc>
      </w:tr>
      <w:tr w:rsidR="00FA4FC5" w:rsidRPr="002C7012" w14:paraId="48BDEA8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72B64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837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6FB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EA4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030F3E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DA369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E50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05B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58F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EEA51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08C1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E5CB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9A1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4F5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2EE4C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40A38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F08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C69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DDC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A9DD4C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B2DD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B38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(3,615)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115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(4,012)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74D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(4,271)</w:t>
            </w:r>
          </w:p>
        </w:tc>
      </w:tr>
      <w:tr w:rsidR="00FA4FC5" w:rsidRPr="002C7012" w14:paraId="600B1346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9B953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801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(1,116)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080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(12,137)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36B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5,786</w:t>
            </w:r>
          </w:p>
        </w:tc>
      </w:tr>
      <w:tr w:rsidR="00FA4FC5" w:rsidRPr="002C7012" w14:paraId="16389C7D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EF5E0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777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14,104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FC3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330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3,633</w:t>
            </w:r>
          </w:p>
        </w:tc>
      </w:tr>
      <w:tr w:rsidR="00FA4FC5" w:rsidRPr="002C7012" w14:paraId="6F4B354F" w14:textId="77777777" w:rsidTr="007D2C1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8174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24E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465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110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FD872D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334901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111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BC2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FF2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5DFFF5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7A94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526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817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D08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9,419</w:t>
            </w:r>
          </w:p>
        </w:tc>
      </w:tr>
    </w:tbl>
    <w:p w14:paraId="5B311A4B" w14:textId="77777777" w:rsidR="00FA4FC5" w:rsidRDefault="00FA4FC5" w:rsidP="00FA4FC5">
      <w:pPr>
        <w:spacing w:before="360"/>
      </w:pPr>
    </w:p>
    <w:p w14:paraId="59096EFD" w14:textId="77777777" w:rsidR="00E2102F" w:rsidRDefault="00E2102F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2102F" w:rsidSect="002677A9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519ACC0" w14:textId="546F7481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Fire and Rescue NSW</w:t>
      </w:r>
    </w:p>
    <w:p w14:paraId="5BF81EE4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Fire and Rescue NSW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2A40486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148636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6D870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E2075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7DAD33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259EDB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4C2DC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85B6D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C5084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49F3BEB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E6063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389B4B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4E69BA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DED76C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190BE693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7378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4A553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B30B2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BF7C2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2882E7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9648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B261B1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5A8443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0EAAF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7288EAF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A69F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0C6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615,708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F1A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678,494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46D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633,298</w:t>
            </w:r>
          </w:p>
        </w:tc>
      </w:tr>
      <w:tr w:rsidR="00FA4FC5" w:rsidRPr="002C7012" w14:paraId="5D21D40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AD30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FAB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BCC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B57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1A7CE8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F55B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883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92,366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8746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119,398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78C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111,800</w:t>
            </w:r>
          </w:p>
        </w:tc>
      </w:tr>
      <w:tr w:rsidR="00FA4FC5" w:rsidRPr="002C7012" w14:paraId="14FF329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BC38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7DB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BA4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81C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C98814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47E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DBF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4CC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B2A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3A6A5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4522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0F9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64,420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292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59,965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0829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64,685</w:t>
            </w:r>
          </w:p>
        </w:tc>
      </w:tr>
      <w:tr w:rsidR="00FA4FC5" w:rsidRPr="002C7012" w14:paraId="5CA69E5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E2C8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DFA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B00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E2C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2,874</w:t>
            </w:r>
          </w:p>
        </w:tc>
      </w:tr>
      <w:tr w:rsidR="00FA4FC5" w:rsidRPr="002C7012" w14:paraId="4F6E2F2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4F6B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9FA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9BA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A9A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C26E55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4C33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2D8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774,256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C2C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860,696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2A4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812,656</w:t>
            </w:r>
          </w:p>
        </w:tc>
      </w:tr>
      <w:tr w:rsidR="00FA4FC5" w:rsidRPr="002C7012" w14:paraId="621889D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F956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3B1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0BC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05C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830846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BD4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372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8DE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211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D5C5A4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3B1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550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699,612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3B3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702,630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AC3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778,577</w:t>
            </w:r>
          </w:p>
        </w:tc>
      </w:tr>
      <w:tr w:rsidR="00FA4FC5" w:rsidRPr="002C7012" w14:paraId="711D65D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B00EDE1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283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EC5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A2C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35120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8997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317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21FF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CF3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89BEB7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234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B1F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C41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15,618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859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15,046</w:t>
            </w:r>
          </w:p>
        </w:tc>
      </w:tr>
      <w:tr w:rsidR="00FA4FC5" w:rsidRPr="002C7012" w14:paraId="2BF92D3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4FC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78F8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E118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942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33A820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7CB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F37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673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16F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1,007</w:t>
            </w:r>
          </w:p>
        </w:tc>
      </w:tr>
      <w:tr w:rsidR="00FA4FC5" w:rsidRPr="002C7012" w14:paraId="6E60B52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B4B1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C97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35,366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F19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39,124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201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29,074</w:t>
            </w:r>
          </w:p>
        </w:tc>
      </w:tr>
      <w:tr w:rsidR="00FA4FC5" w:rsidRPr="002C7012" w14:paraId="019D817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3A02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37D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D79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4FD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5,097</w:t>
            </w:r>
          </w:p>
        </w:tc>
      </w:tr>
      <w:tr w:rsidR="00FA4FC5" w:rsidRPr="002C7012" w14:paraId="5CC80162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CC95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5B6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753,679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437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804,675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18A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828,800</w:t>
            </w:r>
          </w:p>
        </w:tc>
      </w:tr>
      <w:tr w:rsidR="00FA4FC5" w:rsidRPr="002C7012" w14:paraId="3E69C02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9EF3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A9F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94D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D8B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659021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DEB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44D6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5DF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B5E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F99E0F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2763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DDC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(20,577)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0B6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(56,459)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FA9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16,144</w:t>
            </w:r>
          </w:p>
        </w:tc>
      </w:tr>
    </w:tbl>
    <w:p w14:paraId="3A3172A0" w14:textId="77777777" w:rsidR="00FA4FC5" w:rsidRDefault="00FA4FC5" w:rsidP="00FA4FC5">
      <w:pPr>
        <w:spacing w:before="360"/>
      </w:pPr>
    </w:p>
    <w:p w14:paraId="1607416A" w14:textId="77777777" w:rsidR="00FA4FC5" w:rsidRDefault="00FA4FC5" w:rsidP="00FA4FC5">
      <w:r>
        <w:br w:type="page"/>
      </w:r>
    </w:p>
    <w:p w14:paraId="47934D44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Fire and Rescue NSW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3E14663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EE4C7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F88E3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744F5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722A4C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A1386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FC74C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E19793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4D362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26A2D8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18F5E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9EB04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9DD7C5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0F7184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54044EC7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0C16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E8327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E57D0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F9BE3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EAC7DA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F049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07FC2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E1F9F6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3F2CF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5441EAF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C86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CA2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211,670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922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178,238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36B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188,055</w:t>
            </w:r>
          </w:p>
        </w:tc>
      </w:tr>
      <w:tr w:rsidR="00FA4FC5" w:rsidRPr="002C7012" w14:paraId="0BE8ED1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FE9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2043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35F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FF15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CCD5A4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BCB5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5AA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4B9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12C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28,892</w:t>
            </w:r>
          </w:p>
        </w:tc>
      </w:tr>
      <w:tr w:rsidR="00FA4FC5" w:rsidRPr="002C7012" w14:paraId="5BAB117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CC9C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A6BB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B6B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DF6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D7A4CB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AD82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23D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119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082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3,012</w:t>
            </w:r>
          </w:p>
        </w:tc>
      </w:tr>
      <w:tr w:rsidR="00FA4FC5" w:rsidRPr="002C7012" w14:paraId="3FEA68B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D1A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F2D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51A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B0B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12AF99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13C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967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A97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CA6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E24D8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610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2B8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B67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2C3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FA4FC5" w:rsidRPr="002C7012" w14:paraId="7D7671D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63C3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00FE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152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C13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800</w:t>
            </w:r>
          </w:p>
        </w:tc>
      </w:tr>
      <w:tr w:rsidR="00FA4FC5" w:rsidRPr="002C7012" w14:paraId="60A2EB96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B10D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0DA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231,383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F99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210,980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C9E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220,797</w:t>
            </w:r>
          </w:p>
        </w:tc>
      </w:tr>
      <w:tr w:rsidR="00FA4FC5" w:rsidRPr="002C7012" w14:paraId="0D68554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4D06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2BE3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E99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7B2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C23AF8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BCE6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9D7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C34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B6E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465D79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1BE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DD4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EE4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5BF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BF932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D5E2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0E5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CF9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F46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6AFB3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D41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428D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29C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B25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6A3EE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4726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6AC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BEE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B03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8B4D4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BD90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24C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E55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D3D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C2B7CD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0498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184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3329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8CC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08808B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1DCB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D15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675,132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7D7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659,399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E385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648,424</w:t>
            </w:r>
          </w:p>
        </w:tc>
      </w:tr>
      <w:tr w:rsidR="00FA4FC5" w:rsidRPr="002C7012" w14:paraId="7575A01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3CDD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C9E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241,489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B16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245,659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D12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297,258</w:t>
            </w:r>
          </w:p>
        </w:tc>
      </w:tr>
      <w:tr w:rsidR="00FA4FC5" w:rsidRPr="002C7012" w14:paraId="28F1DE2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CCAE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20E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1A4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9ED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D5E48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5238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037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08F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AD6A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FA794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CBCC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1E4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85E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113,008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CA4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114,493</w:t>
            </w:r>
          </w:p>
        </w:tc>
      </w:tr>
      <w:tr w:rsidR="00FA4FC5" w:rsidRPr="002C7012" w14:paraId="000C929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0B451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5D1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28,572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5AA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C8D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23,344</w:t>
            </w:r>
          </w:p>
        </w:tc>
      </w:tr>
      <w:tr w:rsidR="00FA4FC5" w:rsidRPr="002C7012" w14:paraId="6B72CFF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125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95C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C59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03FF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9508F02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1B0C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72E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992,919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793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1,042,949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36D9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1,083,519</w:t>
            </w:r>
          </w:p>
        </w:tc>
      </w:tr>
      <w:tr w:rsidR="00FA4FC5" w:rsidRPr="002C7012" w14:paraId="4C66B231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B218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153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1,224,303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285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1,253,929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A38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1,304,316</w:t>
            </w:r>
          </w:p>
        </w:tc>
      </w:tr>
      <w:tr w:rsidR="00FA4FC5" w:rsidRPr="002C7012" w14:paraId="7B3592D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ED05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AE7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A9F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857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33BA82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044F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264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3AE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424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D0BBC2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F648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10A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DB81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77B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9C41B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E77E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B31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31,098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972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C7B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36,958</w:t>
            </w:r>
          </w:p>
        </w:tc>
      </w:tr>
      <w:tr w:rsidR="00FA4FC5" w:rsidRPr="002C7012" w14:paraId="4CB9F50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0CDA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DB1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8A3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3AC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B7FAA0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9768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56F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1A3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A97F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733B28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989A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1D8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020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21D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2,511</w:t>
            </w:r>
          </w:p>
        </w:tc>
      </w:tr>
      <w:tr w:rsidR="00FA4FC5" w:rsidRPr="002C7012" w14:paraId="740DF56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5DB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6CA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151,216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D16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170,290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208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170,305</w:t>
            </w:r>
          </w:p>
        </w:tc>
      </w:tr>
      <w:tr w:rsidR="00FA4FC5" w:rsidRPr="002C7012" w14:paraId="164787F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BC8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F97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027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764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45908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8F99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CA3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73B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279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FA285C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5DB3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891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185,477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CC3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208,995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83F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209,774</w:t>
            </w:r>
          </w:p>
        </w:tc>
      </w:tr>
      <w:tr w:rsidR="00FA4FC5" w:rsidRPr="002C7012" w14:paraId="617B70B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B371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DB2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422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935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9F0C69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038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C46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7F8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0AE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13BB7B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EC60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FBF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32A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F2F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B4DAB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4E7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45C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138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05E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7008A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67B8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D27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CF4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F99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C9D8A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8C29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DDF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46,294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547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112,190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7F6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111,335</w:t>
            </w:r>
          </w:p>
        </w:tc>
      </w:tr>
      <w:tr w:rsidR="00FA4FC5" w:rsidRPr="002C7012" w14:paraId="1F47064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A67B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AF0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169,329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261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216,842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B63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216,606</w:t>
            </w:r>
          </w:p>
        </w:tc>
      </w:tr>
      <w:tr w:rsidR="00FA4FC5" w:rsidRPr="002C7012" w14:paraId="678FB76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780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B7B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B28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C74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1050336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D0D5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75B1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215,623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2D0E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329,032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19B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327,941</w:t>
            </w:r>
          </w:p>
        </w:tc>
      </w:tr>
      <w:tr w:rsidR="00FA4FC5" w:rsidRPr="002C7012" w14:paraId="3F5660E8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8FB3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979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401,100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65B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538,027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159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537,715</w:t>
            </w:r>
          </w:p>
        </w:tc>
      </w:tr>
      <w:tr w:rsidR="00FA4FC5" w:rsidRPr="002C7012" w14:paraId="256B8DA9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072E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410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823,203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36A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715,902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DEB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766,601</w:t>
            </w:r>
          </w:p>
        </w:tc>
      </w:tr>
      <w:tr w:rsidR="00FA4FC5" w:rsidRPr="002C7012" w14:paraId="7899827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647B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9AF2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6C4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C98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001AA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04BA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245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243,395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A08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137,263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4C2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168,626</w:t>
            </w:r>
          </w:p>
        </w:tc>
      </w:tr>
      <w:tr w:rsidR="00FA4FC5" w:rsidRPr="002C7012" w14:paraId="452FA22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C835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688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579,808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DDA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578,639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24A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597,975</w:t>
            </w:r>
          </w:p>
        </w:tc>
      </w:tr>
      <w:tr w:rsidR="00FA4FC5" w:rsidRPr="002C7012" w14:paraId="4E3934E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DB5F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BD8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CFB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D7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7B6A82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F51B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EC4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823,203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464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715,902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D9B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766,601</w:t>
            </w:r>
          </w:p>
        </w:tc>
      </w:tr>
    </w:tbl>
    <w:p w14:paraId="5849F8B5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Fire and Rescue NSW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4AD9150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BA057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6701EB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580C3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325C9C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08D49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CF471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E63E3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ED215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4FFBB1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BBA745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B0EFFE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7C455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F7C0CB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B27E9A5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9449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880EA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A7A57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39CE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5AEC38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B259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E437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0DE5E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39639A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88B54A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8F7E1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5EC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605,973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A4A1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642,601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46D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618,059</w:t>
            </w:r>
          </w:p>
        </w:tc>
      </w:tr>
      <w:tr w:rsidR="00FA4FC5" w:rsidRPr="002C7012" w14:paraId="4B153C4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3A6B7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8CE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184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060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EE9BE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B6BC5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477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4A3D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CE2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A2BD7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DF39E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BCC5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C12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5F9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2,706</w:t>
            </w:r>
          </w:p>
        </w:tc>
      </w:tr>
      <w:tr w:rsidR="00FA4FC5" w:rsidRPr="002C7012" w14:paraId="7582865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4B3E1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909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E74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94D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DCEC8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69052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6CC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92,046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F70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196,442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5945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109,360</w:t>
            </w:r>
          </w:p>
        </w:tc>
      </w:tr>
      <w:tr w:rsidR="00FA4FC5" w:rsidRPr="002C7012" w14:paraId="5125C7C1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A662F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EF7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699,781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A64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841,741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BBF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730,124</w:t>
            </w:r>
          </w:p>
        </w:tc>
      </w:tr>
      <w:tr w:rsidR="00FA4FC5" w:rsidRPr="002C7012" w14:paraId="39E11E1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D237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632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F72B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4A92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965082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4D44A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FC0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A05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6DD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93E0A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F67B9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01B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699,612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B7B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702,630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277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778,577</w:t>
            </w:r>
          </w:p>
        </w:tc>
      </w:tr>
      <w:tr w:rsidR="00FA4FC5" w:rsidRPr="002C7012" w14:paraId="6E6FAF7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E7B5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E07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DE1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1FD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9155A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C4EE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C2E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7B6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417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9F49F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ECB3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6F2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4D7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75C8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A9664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E480E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152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CDC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655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14,726</w:t>
            </w:r>
          </w:p>
        </w:tc>
      </w:tr>
      <w:tr w:rsidR="00FA4FC5" w:rsidRPr="002C7012" w14:paraId="6E7F77B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C4DC6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726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4A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4BB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837215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F978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58C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9F5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2C3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1,007</w:t>
            </w:r>
          </w:p>
        </w:tc>
      </w:tr>
      <w:tr w:rsidR="00FA4FC5" w:rsidRPr="002C7012" w14:paraId="5F8684B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0624F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54A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E05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28,777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6D2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BFB4A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9D4E5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464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37,601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857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83,069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3E0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34,171</w:t>
            </w:r>
          </w:p>
        </w:tc>
      </w:tr>
      <w:tr w:rsidR="00FA4FC5" w:rsidRPr="002C7012" w14:paraId="065549CD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832A89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3B3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753,359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82D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821,627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DF0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828,480</w:t>
            </w:r>
          </w:p>
        </w:tc>
      </w:tr>
      <w:tr w:rsidR="00FA4FC5" w:rsidRPr="002C7012" w14:paraId="2627997A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CF3E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486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53,578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844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(20,114)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500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98,356</w:t>
            </w:r>
          </w:p>
        </w:tc>
      </w:tr>
      <w:tr w:rsidR="00FA4FC5" w:rsidRPr="002C7012" w14:paraId="4ADD69D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7AB5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445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EE46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0D57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9919FD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356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682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18A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709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162CBD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AD13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127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(46,522)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567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(48,140)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49F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(81,903)</w:t>
            </w:r>
          </w:p>
        </w:tc>
      </w:tr>
      <w:tr w:rsidR="00FA4FC5" w:rsidRPr="002C7012" w14:paraId="60571AB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31FD0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593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B182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862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2CD3A6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AA01A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D5B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BBC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3D0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F76722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576B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88F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657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B09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8C991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05C87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E846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60C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A83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F27057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D9E05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16E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(5,347)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FBA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(2,709)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C3F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(4,412)</w:t>
            </w:r>
          </w:p>
        </w:tc>
      </w:tr>
      <w:tr w:rsidR="00FA4FC5" w:rsidRPr="002C7012" w14:paraId="496B30DC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9485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864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(51,869)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1A6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(50,025)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7B5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(86,315)</w:t>
            </w:r>
          </w:p>
        </w:tc>
      </w:tr>
      <w:tr w:rsidR="00FA4FC5" w:rsidRPr="002C7012" w14:paraId="3B484BC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E4B4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DAB7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AEAE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59A6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E3BA94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8F3B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037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D88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FA8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425B2F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9849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0B4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(3,296)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E5FB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(2,198)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60A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(2,224)</w:t>
            </w:r>
          </w:p>
        </w:tc>
      </w:tr>
      <w:tr w:rsidR="00FA4FC5" w:rsidRPr="002C7012" w14:paraId="6107DF6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4E9D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711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9C2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F97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4560D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12B1A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3582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2CC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62B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156702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0A28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7AB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1B9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0EE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C8574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18A1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085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C1B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DEC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FB7D51D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8F57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EAD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(2,938)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67F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(2,198)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063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(2,224)</w:t>
            </w:r>
          </w:p>
        </w:tc>
      </w:tr>
      <w:tr w:rsidR="00FA4FC5" w:rsidRPr="002C7012" w14:paraId="6F1EDF71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7712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BF6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(1,229)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21B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(72,337)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AEF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9,817</w:t>
            </w:r>
          </w:p>
        </w:tc>
      </w:tr>
      <w:tr w:rsidR="00FA4FC5" w:rsidRPr="002C7012" w14:paraId="36648192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6EEC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462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212,899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260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250,575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380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178,238</w:t>
            </w:r>
          </w:p>
        </w:tc>
      </w:tr>
      <w:tr w:rsidR="00FA4FC5" w:rsidRPr="002C7012" w14:paraId="2D98C6F1" w14:textId="77777777" w:rsidTr="007D2C1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CB7FD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3AD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422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169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D84B0EF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914E75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BBB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A3D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7FB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86E10F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499C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BBE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211,670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A87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178,238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34E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188,055</w:t>
            </w:r>
          </w:p>
        </w:tc>
      </w:tr>
    </w:tbl>
    <w:p w14:paraId="3C74D983" w14:textId="77777777" w:rsidR="00FA4FC5" w:rsidRDefault="00FA4FC5" w:rsidP="00FA4FC5">
      <w:pPr>
        <w:spacing w:before="360"/>
      </w:pPr>
    </w:p>
    <w:p w14:paraId="784A336C" w14:textId="77777777" w:rsidR="00E2102F" w:rsidRDefault="00E2102F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2102F" w:rsidSect="002677A9">
          <w:headerReference w:type="even" r:id="rId26"/>
          <w:headerReference w:type="default" r:id="rId27"/>
          <w:headerReference w:type="first" r:id="rId28"/>
          <w:footerReference w:type="first" r:id="rId2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68CF3846" w14:textId="2D834F9C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Legal Aid Commission of New South Wales</w:t>
      </w:r>
    </w:p>
    <w:p w14:paraId="73355015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egal Aid Commission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4B4764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A879CB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93FDF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81916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9A45F6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2B96A1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3E87E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F0E54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99141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FFC237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1ED540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BD675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31289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9EE8F4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1780CA9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A33D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D2EF1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2AD2C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496B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D4749F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8A58C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BC825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BA0557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6BA289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37FC8D9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E889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AD1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138,573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9D6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153,798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B53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155,773</w:t>
            </w:r>
          </w:p>
        </w:tc>
      </w:tr>
      <w:tr w:rsidR="00FA4FC5" w:rsidRPr="002C7012" w14:paraId="13D7031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19B7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555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E76D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1B1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99FAA1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E208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1F9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144,804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E36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140,880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B67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150,786</w:t>
            </w:r>
          </w:p>
        </w:tc>
      </w:tr>
      <w:tr w:rsidR="00FA4FC5" w:rsidRPr="002C7012" w14:paraId="78DB94F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DE78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94E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55,882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B90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62,641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46E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69,239</w:t>
            </w:r>
          </w:p>
        </w:tc>
      </w:tr>
      <w:tr w:rsidR="00FA4FC5" w:rsidRPr="002C7012" w14:paraId="3DE2628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F00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18B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937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B5F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3B0E6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AE96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8E0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3C2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9E4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18,325</w:t>
            </w:r>
          </w:p>
        </w:tc>
      </w:tr>
      <w:tr w:rsidR="00FA4FC5" w:rsidRPr="002C7012" w14:paraId="4D50B85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3F22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8DF4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AD0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C80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1,021</w:t>
            </w:r>
          </w:p>
        </w:tc>
      </w:tr>
      <w:tr w:rsidR="00FA4FC5" w:rsidRPr="002C7012" w14:paraId="062B13B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C155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B14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9DB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163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</w:tr>
      <w:tr w:rsidR="00FA4FC5" w:rsidRPr="002C7012" w14:paraId="1DBB7018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FCA1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99F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356,035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005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374,455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D61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396,042</w:t>
            </w:r>
          </w:p>
        </w:tc>
      </w:tr>
      <w:tr w:rsidR="00FA4FC5" w:rsidRPr="002C7012" w14:paraId="1D7DA05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819C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9248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DDC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1F8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7F955A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D433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830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76C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6D9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F3F03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8973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D79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A26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274,171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515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321,951</w:t>
            </w:r>
          </w:p>
        </w:tc>
      </w:tr>
      <w:tr w:rsidR="00FA4FC5" w:rsidRPr="002C7012" w14:paraId="0BA4FD0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352F386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546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CA3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33E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3,597</w:t>
            </w:r>
          </w:p>
        </w:tc>
      </w:tr>
      <w:tr w:rsidR="00FA4FC5" w:rsidRPr="002C7012" w14:paraId="2109836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BA4A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93D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BF5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844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9D5808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1F21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010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068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D38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4,040</w:t>
            </w:r>
          </w:p>
        </w:tc>
      </w:tr>
      <w:tr w:rsidR="00FA4FC5" w:rsidRPr="002C7012" w14:paraId="118ED99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1328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C63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896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89,930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69DE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49,953</w:t>
            </w:r>
          </w:p>
        </w:tc>
      </w:tr>
      <w:tr w:rsidR="00FA4FC5" w:rsidRPr="002C7012" w14:paraId="410C96A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DA57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157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9C2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60D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4C367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CA95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A11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5F3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39E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46993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202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5BD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F9DA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36A4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</w:tr>
      <w:tr w:rsidR="00FA4FC5" w:rsidRPr="002C7012" w14:paraId="4376AA17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1890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300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353,951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510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378,414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FAA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379,806</w:t>
            </w:r>
          </w:p>
        </w:tc>
      </w:tr>
      <w:tr w:rsidR="00FA4FC5" w:rsidRPr="002C7012" w14:paraId="61F30BB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8101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D42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0F3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667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FA4FC5" w:rsidRPr="002C7012" w14:paraId="5F77EAF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659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5CE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2A8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A52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FA4FC5" w:rsidRPr="002C7012" w14:paraId="6D98C8EE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E448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6A7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(2,249)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50B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5,372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2CAA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(16,401)</w:t>
            </w:r>
          </w:p>
        </w:tc>
      </w:tr>
    </w:tbl>
    <w:p w14:paraId="19613226" w14:textId="77777777" w:rsidR="00FA4FC5" w:rsidRDefault="00FA4FC5" w:rsidP="00FA4FC5">
      <w:pPr>
        <w:spacing w:before="360"/>
      </w:pPr>
    </w:p>
    <w:p w14:paraId="40CD8DA2" w14:textId="77777777" w:rsidR="00FA4FC5" w:rsidRDefault="00FA4FC5" w:rsidP="00FA4FC5">
      <w:r>
        <w:br w:type="page"/>
      </w:r>
    </w:p>
    <w:p w14:paraId="57B113CD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egal Aid Commission of New South Wales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0C4785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F002E1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AB4A0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042E12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57532D5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4AC13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E3E3D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A8FFD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6C505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635F41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002A1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5C98D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D61399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5EA3D1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A1BB048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20FA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7FC98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62C85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D517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0E196E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6706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30CBD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1C8907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C19E4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50FD8AA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713F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551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32,048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26E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AB9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11,137</w:t>
            </w:r>
          </w:p>
        </w:tc>
      </w:tr>
      <w:tr w:rsidR="00FA4FC5" w:rsidRPr="002C7012" w14:paraId="481EDFC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E0D8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AB9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DB1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66A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B132CA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C9FC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B5D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11,211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3C1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E82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8,195</w:t>
            </w:r>
          </w:p>
        </w:tc>
      </w:tr>
      <w:tr w:rsidR="00FA4FC5" w:rsidRPr="002C7012" w14:paraId="13D72FC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586F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7B2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46D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AAB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70B5C3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0B41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AC0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5EA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779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EC76E6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D743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0FB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B0D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1B4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C7C4AC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2D9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D67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D4B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1B25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40455C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E2CE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D8E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27D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A43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BC4A3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AFFF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A96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60C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7B9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9C7B373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7DD0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7F0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43,259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6E6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33,588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EDE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19,332</w:t>
            </w:r>
          </w:p>
        </w:tc>
      </w:tr>
      <w:tr w:rsidR="00FA4FC5" w:rsidRPr="002C7012" w14:paraId="06DB49A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C185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ED2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5C17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15F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8CF96B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A595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96A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5C7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CE9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172DE5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6304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775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447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F95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4FD9C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9891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D72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AF4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BEE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8,032</w:t>
            </w:r>
          </w:p>
        </w:tc>
      </w:tr>
      <w:tr w:rsidR="00FA4FC5" w:rsidRPr="002C7012" w14:paraId="048C677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2A85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023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A5F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A2B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C28DD8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6929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195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15D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6C3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B47AB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C74DB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C94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4A4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35F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7C6B5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451C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536D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F74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A56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D84764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D922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D0E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99C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1D0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6124FB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A557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E72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D2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BE5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9,473</w:t>
            </w:r>
          </w:p>
        </w:tc>
      </w:tr>
      <w:tr w:rsidR="00FA4FC5" w:rsidRPr="002C7012" w14:paraId="6793C3C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853A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E0E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B4C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F79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B7C29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CB23C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86B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A72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A0D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FA3078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0AAE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8C1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CA8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70,912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27B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71,048</w:t>
            </w:r>
          </w:p>
        </w:tc>
      </w:tr>
      <w:tr w:rsidR="00FA4FC5" w:rsidRPr="002C7012" w14:paraId="5B014E2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5D27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8E1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0287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4E8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22,234</w:t>
            </w:r>
          </w:p>
        </w:tc>
      </w:tr>
      <w:tr w:rsidR="00FA4FC5" w:rsidRPr="002C7012" w14:paraId="11BCFF6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F666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7BD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81A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52E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1F9031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F19A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863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55,345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570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111,978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743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110,787</w:t>
            </w:r>
          </w:p>
        </w:tc>
      </w:tr>
      <w:tr w:rsidR="00FA4FC5" w:rsidRPr="002C7012" w14:paraId="64E9530A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B876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698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98,604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D44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145,566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1E3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130,119</w:t>
            </w:r>
          </w:p>
        </w:tc>
      </w:tr>
      <w:tr w:rsidR="00FA4FC5" w:rsidRPr="002C7012" w14:paraId="1C1AB51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3999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768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952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539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C9129C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24ED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717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F2B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EFF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372C6F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BD6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A79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728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E86B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FD6F0A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76A7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C19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41A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E3E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16,093</w:t>
            </w:r>
          </w:p>
        </w:tc>
      </w:tr>
      <w:tr w:rsidR="00FA4FC5" w:rsidRPr="002C7012" w14:paraId="4DF54D2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BEC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9C1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041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B54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B753F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CC6B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7FA7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7F2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288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967984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E65E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944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481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248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8,985</w:t>
            </w:r>
          </w:p>
        </w:tc>
      </w:tr>
      <w:tr w:rsidR="00FA4FC5" w:rsidRPr="002C7012" w14:paraId="11CACB9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9CA4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335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4ED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68F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19,474</w:t>
            </w:r>
          </w:p>
        </w:tc>
      </w:tr>
      <w:tr w:rsidR="00FA4FC5" w:rsidRPr="002C7012" w14:paraId="0C8201D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0D6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43E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C06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9EF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FCAC3B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D519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F49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E69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294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F65A7E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C23B0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FAB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38,495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0EE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43,336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8C5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44,551</w:t>
            </w:r>
          </w:p>
        </w:tc>
      </w:tr>
      <w:tr w:rsidR="00FA4FC5" w:rsidRPr="002C7012" w14:paraId="4FD5D56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A51B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EA1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2A6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C3B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0B44B5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8229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02C1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3DC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6BF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70B762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ABC8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FF1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F16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04D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406759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BFF72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976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947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87E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B66BD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D995B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17D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2A0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1D2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89BD7B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2FD2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5AA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76C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64,270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08C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64,009</w:t>
            </w:r>
          </w:p>
        </w:tc>
      </w:tr>
      <w:tr w:rsidR="00FA4FC5" w:rsidRPr="002C7012" w14:paraId="70041DA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F0B3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E8D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63B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439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6,399</w:t>
            </w:r>
          </w:p>
        </w:tc>
      </w:tr>
      <w:tr w:rsidR="00FA4FC5" w:rsidRPr="002C7012" w14:paraId="1B98CA6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2FA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8377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900A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1CD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DCE4758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9EC9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663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27,775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26E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70,670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054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70,409</w:t>
            </w:r>
          </w:p>
        </w:tc>
      </w:tr>
      <w:tr w:rsidR="00FA4FC5" w:rsidRPr="002C7012" w14:paraId="747D79D4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3DF9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5C8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66,269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006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114,006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C38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114,960</w:t>
            </w:r>
          </w:p>
        </w:tc>
      </w:tr>
      <w:tr w:rsidR="00FA4FC5" w:rsidRPr="002C7012" w14:paraId="3F0E8A6E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79F2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216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388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759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15,159</w:t>
            </w:r>
          </w:p>
        </w:tc>
      </w:tr>
      <w:tr w:rsidR="00FA4FC5" w:rsidRPr="002C7012" w14:paraId="01C4909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1841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52F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CCB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71B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626862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B467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A64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222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6C3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15,159</w:t>
            </w:r>
          </w:p>
        </w:tc>
      </w:tr>
      <w:tr w:rsidR="00FA4FC5" w:rsidRPr="002C7012" w14:paraId="042399E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6382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5E9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3BF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384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C8CBD3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34F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E86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96E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98C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6CF15F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3A06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C61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6E1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667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15,159</w:t>
            </w:r>
          </w:p>
        </w:tc>
      </w:tr>
    </w:tbl>
    <w:p w14:paraId="56AB0D0C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Legal Aid Commission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1BD3C92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5CC3D3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54907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35FA6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3E6C0F0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D8127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49356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925F8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68615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49B8DCA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288EB5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9B8344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AB9736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8E50A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76B2D325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5BF2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B3BFE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D6786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D6060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CD2339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B3C0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A057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FD5C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C84A2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248219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128EE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0247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FFF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142,186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AE2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152,251</w:t>
            </w:r>
          </w:p>
        </w:tc>
      </w:tr>
      <w:tr w:rsidR="00FA4FC5" w:rsidRPr="002C7012" w14:paraId="3F1D63D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3CE57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AC1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453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B5F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4DF09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8BEAB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991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55,882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78A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62,641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A36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69,239</w:t>
            </w:r>
          </w:p>
        </w:tc>
      </w:tr>
      <w:tr w:rsidR="00FA4FC5" w:rsidRPr="002C7012" w14:paraId="6FB17F3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12A1C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409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25F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8CD4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1,021</w:t>
            </w:r>
          </w:p>
        </w:tc>
      </w:tr>
      <w:tr w:rsidR="00FA4FC5" w:rsidRPr="002C7012" w14:paraId="42108AF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B8EA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B48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AF4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29F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0E776E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B0FBC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7E2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131,145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54C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168,155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3D3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151,609</w:t>
            </w:r>
          </w:p>
        </w:tc>
      </w:tr>
      <w:tr w:rsidR="00FA4FC5" w:rsidRPr="002C7012" w14:paraId="04362EB8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A7E52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D05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322,570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047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374,480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17A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374,120</w:t>
            </w:r>
          </w:p>
        </w:tc>
      </w:tr>
      <w:tr w:rsidR="00FA4FC5" w:rsidRPr="002C7012" w14:paraId="39464BF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B010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53BF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DF42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01F5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990A4F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D1BF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6DF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276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458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C8C349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1488E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571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274,311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CEB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274,171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C91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321,951</w:t>
            </w:r>
          </w:p>
        </w:tc>
      </w:tr>
      <w:tr w:rsidR="00FA4FC5" w:rsidRPr="002C7012" w14:paraId="14E6849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C97F6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9A5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A8E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2F2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15CE8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A59F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A5E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EB1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531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F0DA2B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137E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AAC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509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7D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CB1759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9555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B26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52C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E5B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3,840</w:t>
            </w:r>
          </w:p>
        </w:tc>
      </w:tr>
      <w:tr w:rsidR="00FA4FC5" w:rsidRPr="002C7012" w14:paraId="5E1BAB1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8C27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890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E91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3DB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752AF6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80044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30C6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0AF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371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FBD0B3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1EDC2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09B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168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89,930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F43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49,953</w:t>
            </w:r>
          </w:p>
        </w:tc>
      </w:tr>
      <w:tr w:rsidR="00FA4FC5" w:rsidRPr="002C7012" w14:paraId="3EA9386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471C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DEA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(14,171)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BA9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02A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265</w:t>
            </w:r>
          </w:p>
        </w:tc>
      </w:tr>
      <w:tr w:rsidR="00FA4FC5" w:rsidRPr="002C7012" w14:paraId="23D31591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59245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94C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335,636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929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391,047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209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376,009</w:t>
            </w:r>
          </w:p>
        </w:tc>
      </w:tr>
      <w:tr w:rsidR="00FA4FC5" w:rsidRPr="002C7012" w14:paraId="1401468F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F123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AF7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733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FB7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1,889</w:t>
            </w:r>
          </w:p>
        </w:tc>
      </w:tr>
      <w:tr w:rsidR="00FA4FC5" w:rsidRPr="002C7012" w14:paraId="77084F2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CA77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B1D0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269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B0C1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BEFC9B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0AD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B8B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548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C7E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FA4FC5" w:rsidRPr="002C7012" w14:paraId="7C30F2B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1A07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D4E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(3,895)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9D4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(3,083)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B37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(4,933)</w:t>
            </w:r>
          </w:p>
        </w:tc>
      </w:tr>
      <w:tr w:rsidR="00FA4FC5" w:rsidRPr="002C7012" w14:paraId="11E88FE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DD877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A3BB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25A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467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E7E6A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E4CFB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211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EC9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1AD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03D61F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87852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D15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61B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1C6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38394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E4B83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C14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F8B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4E2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6335F1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FF9D05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9EC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A17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(11,288)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5028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(1,300)</w:t>
            </w:r>
          </w:p>
        </w:tc>
      </w:tr>
      <w:tr w:rsidR="00FA4FC5" w:rsidRPr="002C7012" w14:paraId="2C1A76BF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49EF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37C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(5,160)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127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(14,370)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619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(6,198)</w:t>
            </w:r>
          </w:p>
        </w:tc>
      </w:tr>
      <w:tr w:rsidR="00FA4FC5" w:rsidRPr="002C7012" w14:paraId="0214126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A39D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9A50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0CB6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970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7133E3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2DA6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070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388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127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84DC2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6C33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BB2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(8,330)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8E8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(8,418)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B395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(9,947)</w:t>
            </w:r>
          </w:p>
        </w:tc>
      </w:tr>
      <w:tr w:rsidR="00FA4FC5" w:rsidRPr="002C7012" w14:paraId="6E53525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FF02E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2076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341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7E2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EB8EF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8BBFF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0E6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054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BFF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BE84B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D8B01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911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92C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B1B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EF42B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76B2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D59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4F8C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CE8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62DB91F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F5A5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8CE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(8,330)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A36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(8,418)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2BB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(9,947)</w:t>
            </w:r>
          </w:p>
        </w:tc>
      </w:tr>
      <w:tr w:rsidR="00FA4FC5" w:rsidRPr="002C7012" w14:paraId="7E11F512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397B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FAC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B62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(6,221)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753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(14,256)</w:t>
            </w:r>
          </w:p>
        </w:tc>
      </w:tr>
      <w:tr w:rsidR="00FA4FC5" w:rsidRPr="002C7012" w14:paraId="30FF4D78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3BB8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E44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FD7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31,614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D2D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25,393</w:t>
            </w:r>
          </w:p>
        </w:tc>
      </w:tr>
      <w:tr w:rsidR="00FA4FC5" w:rsidRPr="002C7012" w14:paraId="6C93E256" w14:textId="77777777" w:rsidTr="007D2C1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4BC96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AB2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4DE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2FE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D03CC7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005EE6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9B7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6AA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F19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648DE6B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8840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E8D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32,048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B7E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25,393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DA8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11,137</w:t>
            </w:r>
          </w:p>
        </w:tc>
      </w:tr>
    </w:tbl>
    <w:p w14:paraId="6489B19E" w14:textId="77777777" w:rsidR="00FA4FC5" w:rsidRDefault="00FA4FC5" w:rsidP="00FA4FC5">
      <w:pPr>
        <w:spacing w:before="360"/>
      </w:pPr>
    </w:p>
    <w:p w14:paraId="3FBA4990" w14:textId="77777777" w:rsidR="00E2102F" w:rsidRDefault="00E2102F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2102F" w:rsidSect="002677A9">
          <w:headerReference w:type="even" r:id="rId30"/>
          <w:headerReference w:type="default" r:id="rId31"/>
          <w:headerReference w:type="first" r:id="rId32"/>
          <w:footerReference w:type="first" r:id="rId3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FB9F9F3" w14:textId="4CDDE26F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New South Wales Crime Commission</w:t>
      </w:r>
    </w:p>
    <w:p w14:paraId="1FA8BF42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Crime Commission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646E805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F3B9D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2CD5A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0D472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7D09493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3EBB7B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7AB662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79D0F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533AF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05DAEA7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4B24E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5D30B2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60C11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DBB5D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7BBEFC5B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60D0E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3A542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BB452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58624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9ED4C8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4229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02505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68F7B2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3616C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A61256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9D4D8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40B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0CD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17,582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0D3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16,596</w:t>
            </w:r>
          </w:p>
        </w:tc>
      </w:tr>
      <w:tr w:rsidR="00FA4FC5" w:rsidRPr="002C7012" w14:paraId="112C72D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55C7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81F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5D5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A8D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060E96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E5A2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55E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6FB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424B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5,486</w:t>
            </w:r>
          </w:p>
        </w:tc>
      </w:tr>
      <w:tr w:rsidR="00FA4FC5" w:rsidRPr="002C7012" w14:paraId="55A88D5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605E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D5C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9A9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1EE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31FCA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28B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44D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66C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4B0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8160E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681D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0C4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D9B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A113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4,027</w:t>
            </w:r>
          </w:p>
        </w:tc>
      </w:tr>
      <w:tr w:rsidR="00FA4FC5" w:rsidRPr="002C7012" w14:paraId="211A87C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EADF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4E4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361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196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</w:tr>
      <w:tr w:rsidR="00FA4FC5" w:rsidRPr="002C7012" w14:paraId="28F2314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8DB8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9AC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771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AD6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A4E12A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9446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265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27,716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136B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27,265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051F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26,299</w:t>
            </w:r>
          </w:p>
        </w:tc>
      </w:tr>
      <w:tr w:rsidR="00FA4FC5" w:rsidRPr="002C7012" w14:paraId="310EA41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5EEDB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236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9A4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D9D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2BDCDA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8DEB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5EC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33D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733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28E2F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738D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C5A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075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CF2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25,412</w:t>
            </w:r>
          </w:p>
        </w:tc>
      </w:tr>
      <w:tr w:rsidR="00FA4FC5" w:rsidRPr="002C7012" w14:paraId="1BB8D13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8975739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A02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D8A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6AF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710</w:t>
            </w:r>
          </w:p>
        </w:tc>
      </w:tr>
      <w:tr w:rsidR="00FA4FC5" w:rsidRPr="002C7012" w14:paraId="3CB59D9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0136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48A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402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1AF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E546A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B62B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74E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15D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604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2DE16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499F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340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4B2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DD0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152CE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D4A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22E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DF1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BC2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40939A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8015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850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A0B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AA8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9F607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481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7CA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A14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A8C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FA4FC5" w:rsidRPr="002C7012" w14:paraId="5679D51C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4031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7E8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A80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26,425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6DC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26,178</w:t>
            </w:r>
          </w:p>
        </w:tc>
      </w:tr>
      <w:tr w:rsidR="00FA4FC5" w:rsidRPr="002C7012" w14:paraId="20F8D86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16B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380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4AB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4520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13912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297C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45A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8DC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4701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1336286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48CF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FB2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12E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(2,922)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EB2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(121)</w:t>
            </w:r>
          </w:p>
        </w:tc>
      </w:tr>
    </w:tbl>
    <w:p w14:paraId="0B579782" w14:textId="77777777" w:rsidR="00FA4FC5" w:rsidRDefault="00FA4FC5" w:rsidP="00FA4FC5">
      <w:pPr>
        <w:spacing w:before="360"/>
      </w:pPr>
    </w:p>
    <w:p w14:paraId="3A5C0E20" w14:textId="77777777" w:rsidR="00FA4FC5" w:rsidRDefault="00FA4FC5" w:rsidP="00FA4FC5">
      <w:r>
        <w:br w:type="page"/>
      </w:r>
    </w:p>
    <w:p w14:paraId="57D59F1A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Crime Commission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C38F17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FE83E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185FA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19B4C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13C3F7C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F950EE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6A244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FEF95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EB0128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B81FB4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043C6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8DB8A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F1767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5BB6D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7C254D1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1638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312B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12FCC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7864D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83A3FC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CAA4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DED50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660FBF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76EBA0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6FDB38A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AD89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8A7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FC5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927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1,316</w:t>
            </w:r>
          </w:p>
        </w:tc>
      </w:tr>
      <w:tr w:rsidR="00FA4FC5" w:rsidRPr="002C7012" w14:paraId="7DD71B3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A0CC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6916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1B9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A74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C03B3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B27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FA2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D71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1871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681</w:t>
            </w:r>
          </w:p>
        </w:tc>
      </w:tr>
      <w:tr w:rsidR="00FA4FC5" w:rsidRPr="002C7012" w14:paraId="7C0C601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BAF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8EA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A03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9D2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9BC40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E451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E5A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C63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678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B688E4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C67A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E08E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7D2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304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EB66D8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8371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D6C8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77B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E4C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9711E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59B6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7AE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A26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C53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2BD0F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764A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D0C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675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D3A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3E31D9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C983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7E2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ABA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2,007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9B2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1,996</w:t>
            </w:r>
          </w:p>
        </w:tc>
      </w:tr>
      <w:tr w:rsidR="00FA4FC5" w:rsidRPr="002C7012" w14:paraId="7CBDFF7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B52E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973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C91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BA0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763F12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EA63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B5D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089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98D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38DCF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856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851F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D87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0FA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18F4F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115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20F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027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782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</w:tr>
      <w:tr w:rsidR="00FA4FC5" w:rsidRPr="002C7012" w14:paraId="389B4BB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B2F8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C23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788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514A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74EB09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3FD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136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753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7C7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64FDB1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A29E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6B6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0C55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CE6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7E1B3E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56D0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49D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C6F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EAE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689CE9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7FA4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87C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F57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977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FA4FC5" w:rsidRPr="002C7012" w14:paraId="549BDCD3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6997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B6A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2FB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8DF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1,587</w:t>
            </w:r>
          </w:p>
        </w:tc>
      </w:tr>
      <w:tr w:rsidR="00FA4FC5" w:rsidRPr="002C7012" w14:paraId="6F40853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35F8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54F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A2D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DF4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607ED2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345D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AAE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FB8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209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421816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E2A1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25C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B01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216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6,289</w:t>
            </w:r>
          </w:p>
        </w:tc>
      </w:tr>
      <w:tr w:rsidR="00FA4FC5" w:rsidRPr="002C7012" w14:paraId="754B4CA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E187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D9B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134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3E5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1,200</w:t>
            </w:r>
          </w:p>
        </w:tc>
      </w:tr>
      <w:tr w:rsidR="00FA4FC5" w:rsidRPr="002C7012" w14:paraId="5791DBD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9C15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A48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924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22C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BE7C87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AB578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934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10,941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938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11,983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769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9,188</w:t>
            </w:r>
          </w:p>
        </w:tc>
      </w:tr>
      <w:tr w:rsidR="00FA4FC5" w:rsidRPr="002C7012" w14:paraId="2C7C9587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BF69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118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12,175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E04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13,990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235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11,184</w:t>
            </w:r>
          </w:p>
        </w:tc>
      </w:tr>
      <w:tr w:rsidR="00FA4FC5" w:rsidRPr="002C7012" w14:paraId="0647563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1254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ECD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DE1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44C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492CF5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413C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703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F89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10A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8A4227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7E25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2F8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277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17A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639774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AC5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E5E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729E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48F1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</w:tr>
      <w:tr w:rsidR="00FA4FC5" w:rsidRPr="002C7012" w14:paraId="7CE49837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60C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43F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A2A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C49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CA29B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072A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BA0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599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E88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B5E674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F99E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07B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1A0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58F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2,914</w:t>
            </w:r>
          </w:p>
        </w:tc>
      </w:tr>
      <w:tr w:rsidR="00FA4FC5" w:rsidRPr="002C7012" w14:paraId="624CF0C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D09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1A7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475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2D70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2,179</w:t>
            </w:r>
          </w:p>
        </w:tc>
      </w:tr>
      <w:tr w:rsidR="00FA4FC5" w:rsidRPr="002C7012" w14:paraId="4B58BED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E55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0A4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92A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8250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FABDE6C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EE57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62D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99D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E1F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D5F219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0BC6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8E6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4,882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448A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5,582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6AC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5,761</w:t>
            </w:r>
          </w:p>
        </w:tc>
      </w:tr>
      <w:tr w:rsidR="00FA4FC5" w:rsidRPr="002C7012" w14:paraId="0ED046A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55A5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66F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007A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578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58719F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320E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B4A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3C5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032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B046FD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BA6A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5BF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8C8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A8A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BE0DCAA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04E3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5B3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1B8B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341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642415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E543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711E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330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929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F5E11F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910E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AF8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25D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5B6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5,590</w:t>
            </w:r>
          </w:p>
        </w:tc>
      </w:tr>
      <w:tr w:rsidR="00FA4FC5" w:rsidRPr="002C7012" w14:paraId="61D2EE1B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A384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DE9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BD6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EBD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</w:tr>
      <w:tr w:rsidR="00FA4FC5" w:rsidRPr="002C7012" w14:paraId="1EEE34E9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55CD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7BE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3AE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E78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AA85EC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70849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B8C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040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8,516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6B55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5,652</w:t>
            </w:r>
          </w:p>
        </w:tc>
      </w:tr>
      <w:tr w:rsidR="00FA4FC5" w:rsidRPr="002C7012" w14:paraId="47B07203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0A36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952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C44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14,099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A50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11,414</w:t>
            </w:r>
          </w:p>
        </w:tc>
      </w:tr>
      <w:tr w:rsidR="00FA4FC5" w:rsidRPr="002C7012" w14:paraId="5B262472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2C0F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1C8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151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0B9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(229)</w:t>
            </w:r>
          </w:p>
        </w:tc>
      </w:tr>
      <w:tr w:rsidR="00FA4FC5" w:rsidRPr="002C7012" w14:paraId="20ABBE5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511CC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ADA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2124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6E9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41A41B6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1A70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2BE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986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047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(229)</w:t>
            </w:r>
          </w:p>
        </w:tc>
      </w:tr>
      <w:tr w:rsidR="00FA4FC5" w:rsidRPr="002C7012" w14:paraId="16E24288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7A65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4D2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6557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DCB3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43A8D0" w14:textId="77777777" w:rsidTr="007D2C1C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F285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C19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6B9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9A6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8C867F4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00EA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FD7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A25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F29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(229)</w:t>
            </w:r>
          </w:p>
        </w:tc>
      </w:tr>
    </w:tbl>
    <w:p w14:paraId="77D92D05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ew South Wales Crime Commission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21E6504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456B1B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2ACD7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1A16B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5B5B3DF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A3BAC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40E9C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C54C1A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A95AEA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2F8763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6646D1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5BAE99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E9F5F6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31CCD2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2BB6C53" w14:textId="77777777" w:rsidTr="007D2C1C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B01C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E0102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962D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B2B44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B9673A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7862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1F2A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681B1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3EA0A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0FFEAC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078D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94E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7BE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16,145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267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15,886</w:t>
            </w:r>
          </w:p>
        </w:tc>
      </w:tr>
      <w:tr w:rsidR="00FA4FC5" w:rsidRPr="002C7012" w14:paraId="2164CED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FB90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A13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5BE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B24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7EA0B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5F133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14F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D04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A63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07C33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E76CA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058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B31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967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190</w:t>
            </w:r>
          </w:p>
        </w:tc>
      </w:tr>
      <w:tr w:rsidR="00FA4FC5" w:rsidRPr="002C7012" w14:paraId="1FC3C52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D96AE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6E9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414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085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1C342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E72A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07D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6,590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A51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5D6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5,486</w:t>
            </w:r>
          </w:p>
        </w:tc>
      </w:tr>
      <w:tr w:rsidR="00FA4FC5" w:rsidRPr="002C7012" w14:paraId="6214F689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9A30C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0C5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23,611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4C7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23,192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33C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21,562</w:t>
            </w:r>
          </w:p>
        </w:tc>
      </w:tr>
      <w:tr w:rsidR="00FA4FC5" w:rsidRPr="002C7012" w14:paraId="24DE7E1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2C69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C8E9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ABA2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79FC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F314C6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990A8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4ED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E89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8E6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79305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14BA53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EEE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3A4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25,599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413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25,412</w:t>
            </w:r>
          </w:p>
        </w:tc>
      </w:tr>
      <w:tr w:rsidR="00FA4FC5" w:rsidRPr="002C7012" w14:paraId="2C3B808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4127C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05F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F79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5CB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28D6F3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D9A6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904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F83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175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55A4B8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B0A8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EFC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C90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F36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C1CD8A5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9D0FA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EF1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1E3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909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6F79E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9B0178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415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765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6E6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773BF9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A4C57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887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0E9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3DB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BA8BC2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448DD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1FE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CBC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28A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31676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4803E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9C0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CDE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0F8A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FA4FC5" w:rsidRPr="002C7012" w14:paraId="4AADE8CF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7B19A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4558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27,111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0F0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26,663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8D4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25,468</w:t>
            </w:r>
          </w:p>
        </w:tc>
      </w:tr>
      <w:tr w:rsidR="00FA4FC5" w:rsidRPr="002C7012" w14:paraId="63F24FC9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91D1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D2D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792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323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3,906</w:t>
            </w:r>
          </w:p>
        </w:tc>
      </w:tr>
      <w:tr w:rsidR="00FA4FC5" w:rsidRPr="002C7012" w14:paraId="69411954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BAEB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9A23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957A0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35E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409755A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758E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A16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1D5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9A1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EFD1AAD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7C07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F1C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C86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7BA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(891)</w:t>
            </w:r>
          </w:p>
        </w:tc>
      </w:tr>
      <w:tr w:rsidR="00FA4FC5" w:rsidRPr="002C7012" w14:paraId="3F3D195C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F53C2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0C3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F06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740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92407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02B5A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F18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D36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935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EE20B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C099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631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153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0C3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8F90A1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6B4C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63F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D53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65D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CA5CC00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03C7A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F22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07B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F65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(341)</w:t>
            </w:r>
          </w:p>
        </w:tc>
      </w:tr>
      <w:tr w:rsidR="00FA4FC5" w:rsidRPr="002C7012" w14:paraId="12806220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FD01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E4B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(932)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4D4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41A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(1,232)</w:t>
            </w:r>
          </w:p>
        </w:tc>
      </w:tr>
      <w:tr w:rsidR="00FA4FC5" w:rsidRPr="002C7012" w14:paraId="443B1726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1221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C5BC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117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42A1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2EFE28F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F3F09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268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C78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64F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966962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D34A3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1DC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(2,566)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02A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(2,700)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4B44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(2,685)</w:t>
            </w:r>
          </w:p>
        </w:tc>
      </w:tr>
      <w:tr w:rsidR="00FA4FC5" w:rsidRPr="002C7012" w14:paraId="381E6A8E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5581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544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AC2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8F2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36DD4E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EA9FC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F84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F11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B51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7F82507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8D7A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1F4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065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3EC4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13292B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B11FA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177C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FC4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569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1C8E3A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F605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FBE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(2,566)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AC7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(2,700)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063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(2,685)</w:t>
            </w:r>
          </w:p>
        </w:tc>
      </w:tr>
      <w:tr w:rsidR="00FA4FC5" w:rsidRPr="002C7012" w14:paraId="44111D8C" w14:textId="77777777" w:rsidTr="007D2C1C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92A3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24CC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DB3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2C1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(11)</w:t>
            </w:r>
          </w:p>
        </w:tc>
      </w:tr>
      <w:tr w:rsidR="00FA4FC5" w:rsidRPr="002C7012" w14:paraId="77EC898C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A75B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5AF2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1061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3A0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1,327</w:t>
            </w:r>
          </w:p>
        </w:tc>
      </w:tr>
      <w:tr w:rsidR="00FA4FC5" w:rsidRPr="002C7012" w14:paraId="661A535F" w14:textId="77777777" w:rsidTr="007D2C1C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65BF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099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688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33D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5A2505" w14:textId="77777777" w:rsidTr="007D2C1C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1AFD452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269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62F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C53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F9C7C0" w14:textId="77777777" w:rsidTr="007D2C1C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AD3C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C7F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F2A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A5C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1,316</w:t>
            </w:r>
          </w:p>
        </w:tc>
      </w:tr>
    </w:tbl>
    <w:p w14:paraId="0F70E306" w14:textId="77777777" w:rsidR="00FA4FC5" w:rsidRDefault="00FA4FC5" w:rsidP="00FA4FC5">
      <w:pPr>
        <w:spacing w:before="360"/>
      </w:pPr>
    </w:p>
    <w:p w14:paraId="74371D35" w14:textId="77777777" w:rsidR="00E2102F" w:rsidRDefault="00E2102F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E2102F" w:rsidSect="002677A9">
          <w:headerReference w:type="even" r:id="rId34"/>
          <w:headerReference w:type="default" r:id="rId35"/>
          <w:headerReference w:type="first" r:id="rId36"/>
          <w:footerReference w:type="first" r:id="rId3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A8F717A" w14:textId="0ACF84ED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NSW Police Force</w:t>
      </w:r>
    </w:p>
    <w:p w14:paraId="50927F51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Police Force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2749AB71" w14:textId="77777777" w:rsidTr="007D2C1C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6EAC3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FD18B2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D33FF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1AA4C08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42D72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45E45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755B54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1805D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01CDD0F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D7BCAF2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258B1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54ED4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1ECDE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0C07CB7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74AF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646D8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CBC06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A1AEE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236424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D17F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CAA36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EA8C0A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B6534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58DCB37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85A3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A60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3,127,239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D68B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3,173,966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3CD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3,452,857</w:t>
            </w:r>
          </w:p>
        </w:tc>
      </w:tr>
      <w:tr w:rsidR="00FA4FC5" w:rsidRPr="002C7012" w14:paraId="2C2E901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D2F5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E4A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613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A8D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CF527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A91A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1AE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431,663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FC7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508,767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72B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458,163</w:t>
            </w:r>
          </w:p>
        </w:tc>
      </w:tr>
      <w:tr w:rsidR="00FA4FC5" w:rsidRPr="002C7012" w14:paraId="31B0AA3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C6D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113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02D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87,487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89E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22,680</w:t>
            </w:r>
          </w:p>
        </w:tc>
      </w:tr>
      <w:tr w:rsidR="00FA4FC5" w:rsidRPr="002C7012" w14:paraId="6CB51F1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E8B3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FC6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3B5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34E8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7D61B8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5AB8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438B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202,044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725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211,056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C99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245,120</w:t>
            </w:r>
          </w:p>
        </w:tc>
      </w:tr>
      <w:tr w:rsidR="00FA4FC5" w:rsidRPr="002C7012" w14:paraId="2736B95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BB1D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1323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C68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B7C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19,307</w:t>
            </w:r>
          </w:p>
        </w:tc>
      </w:tr>
      <w:tr w:rsidR="00FA4FC5" w:rsidRPr="002C7012" w14:paraId="02C0013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02ED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C0F2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D31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8ED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4,131</w:t>
            </w:r>
          </w:p>
        </w:tc>
      </w:tr>
      <w:tr w:rsidR="00FA4FC5" w:rsidRPr="002C7012" w14:paraId="649D7E71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C684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8A9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3,807,184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64D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3,994,997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8EE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4,202,257</w:t>
            </w:r>
          </w:p>
        </w:tc>
      </w:tr>
      <w:tr w:rsidR="00FA4FC5" w:rsidRPr="002C7012" w14:paraId="2923833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8A4B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30C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170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551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1C8E85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DBBD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CA9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DD2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A38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D5586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67F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855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3,626,963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89F2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3,585,531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F8F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3,910,479</w:t>
            </w:r>
          </w:p>
        </w:tc>
      </w:tr>
      <w:tr w:rsidR="00FA4FC5" w:rsidRPr="002C7012" w14:paraId="2FAAC9C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CAC0249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099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180,738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1AB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218,760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F62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185,903</w:t>
            </w:r>
          </w:p>
        </w:tc>
      </w:tr>
      <w:tr w:rsidR="00FA4FC5" w:rsidRPr="002C7012" w14:paraId="24C92E1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B426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EB6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F60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935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F77B9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9A1C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BF90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ED6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74,846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521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48,830</w:t>
            </w:r>
          </w:p>
        </w:tc>
      </w:tr>
      <w:tr w:rsidR="00FA4FC5" w:rsidRPr="002C7012" w14:paraId="37241F3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E58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DD8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40,496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171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B10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33,979</w:t>
            </w:r>
          </w:p>
        </w:tc>
      </w:tr>
      <w:tr w:rsidR="00FA4FC5" w:rsidRPr="002C7012" w14:paraId="311BDD0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F307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22B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C22C1C" w14:textId="72A01BAF" w:rsidR="00FA4FC5" w:rsidRPr="002C7012" w:rsidRDefault="00E5624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323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CDA10E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BAFF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A36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3E7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6954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F3475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7462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C51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37,645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D6E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80,099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49E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38,536</w:t>
            </w:r>
          </w:p>
        </w:tc>
      </w:tr>
      <w:tr w:rsidR="00FA4FC5" w:rsidRPr="002C7012" w14:paraId="1DD8A84B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45E9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CE6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3,924,817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4BE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3,973,276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DBB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4,217,727</w:t>
            </w:r>
          </w:p>
        </w:tc>
      </w:tr>
      <w:tr w:rsidR="00FA4FC5" w:rsidRPr="002C7012" w14:paraId="4A347FB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CFC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2DC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272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(7,990)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6008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(918)</w:t>
            </w:r>
          </w:p>
        </w:tc>
      </w:tr>
      <w:tr w:rsidR="00FA4FC5" w:rsidRPr="002C7012" w14:paraId="4A435CF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419F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529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2BE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193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FA4FC5" w:rsidRPr="002C7012" w14:paraId="7DD198F9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1C7D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D77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116,705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119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(31,560)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66C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14,542</w:t>
            </w:r>
          </w:p>
        </w:tc>
      </w:tr>
    </w:tbl>
    <w:p w14:paraId="6CE695C5" w14:textId="77777777" w:rsidR="00FA4FC5" w:rsidRDefault="00FA4FC5" w:rsidP="00FA4FC5">
      <w:pPr>
        <w:spacing w:before="360"/>
      </w:pPr>
    </w:p>
    <w:p w14:paraId="650C9695" w14:textId="77777777" w:rsidR="00FA4FC5" w:rsidRDefault="00FA4FC5" w:rsidP="00FA4FC5">
      <w:r>
        <w:br w:type="page"/>
      </w:r>
    </w:p>
    <w:p w14:paraId="58E07AD3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Police Force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A7019F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CC830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CB7F5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E0A6E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5F88A49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A163C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7DF97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D78C0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243EC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0ABB842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81F285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5AA81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EFF73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ECBA7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60E7369C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9F3A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4666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9E52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6499BB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C3B102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26DFE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97E7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2535E8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1D23C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2C8BE3F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87A0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DEC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138,876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31C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186,674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5CA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86,177</w:t>
            </w:r>
          </w:p>
        </w:tc>
      </w:tr>
      <w:tr w:rsidR="00FA4FC5" w:rsidRPr="002C7012" w14:paraId="64B64AD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667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55B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09C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E5B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46241A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2289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D21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97,164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C189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24D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66,894</w:t>
            </w:r>
          </w:p>
        </w:tc>
      </w:tr>
      <w:tr w:rsidR="00FA4FC5" w:rsidRPr="002C7012" w14:paraId="03D95E27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E3F4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E27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4F9B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FB5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8,510</w:t>
            </w:r>
          </w:p>
        </w:tc>
      </w:tr>
      <w:tr w:rsidR="00FA4FC5" w:rsidRPr="002C7012" w14:paraId="1BBBE54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DA1F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C13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A65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C21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DD1AE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7F75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B791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57E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019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DE98EE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D1C3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0CB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AB6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900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7EBC5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CF13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F94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160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637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E1B1EC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CA19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EE0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ABB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7A6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</w:tr>
      <w:tr w:rsidR="00FA4FC5" w:rsidRPr="002C7012" w14:paraId="0423FAFA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85B9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E52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236,040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343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259,328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49E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162,131</w:t>
            </w:r>
          </w:p>
        </w:tc>
      </w:tr>
      <w:tr w:rsidR="00FA4FC5" w:rsidRPr="002C7012" w14:paraId="5BEF5ED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FF87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C27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2A8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B6E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AF46DD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553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DDB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88D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3D8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A99DB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657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3C7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43A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330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2193A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14D69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845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CFA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3256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8,400</w:t>
            </w:r>
          </w:p>
        </w:tc>
      </w:tr>
      <w:tr w:rsidR="00FA4FC5" w:rsidRPr="002C7012" w14:paraId="2CE875D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B5A0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A3E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B3B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018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37366F3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D398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5D9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41F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548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21D85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13BD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A260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F52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F19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FFC16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61DA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CA6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D87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18C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0F0E16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B9A6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4F69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1,440,594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474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1,371,176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9D8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1,471,836</w:t>
            </w:r>
          </w:p>
        </w:tc>
      </w:tr>
      <w:tr w:rsidR="00FA4FC5" w:rsidRPr="002C7012" w14:paraId="1C705DC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3FEF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A10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330,953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C11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389,745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087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345,121</w:t>
            </w:r>
          </w:p>
        </w:tc>
      </w:tr>
      <w:tr w:rsidR="00FA4FC5" w:rsidRPr="002C7012" w14:paraId="19DA18C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ADE2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A75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289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951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53988C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5C84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1271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A4D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C79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F4950E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20E6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EFE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203,473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600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643,571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995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809,518</w:t>
            </w:r>
          </w:p>
        </w:tc>
      </w:tr>
      <w:tr w:rsidR="00FA4FC5" w:rsidRPr="002C7012" w14:paraId="7817BDA0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17BF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EA3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204,583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72D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123,423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A16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205,720</w:t>
            </w:r>
          </w:p>
        </w:tc>
      </w:tr>
      <w:tr w:rsidR="00FA4FC5" w:rsidRPr="002C7012" w14:paraId="0F7AB57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2A1E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A0D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89D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1CB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22E466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1715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738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2,185,703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041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2,534,415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F54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2,840,595</w:t>
            </w:r>
          </w:p>
        </w:tc>
      </w:tr>
      <w:tr w:rsidR="00FA4FC5" w:rsidRPr="002C7012" w14:paraId="41EF562E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0D44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C7C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2,421,743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55E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2,793,744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B38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3,002,727</w:t>
            </w:r>
          </w:p>
        </w:tc>
      </w:tr>
      <w:tr w:rsidR="00FA4FC5" w:rsidRPr="002C7012" w14:paraId="65DE8E1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9F45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E4D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170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9DC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B24416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DF9B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201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5F1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A16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4A8042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D25E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46F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B43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412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C4680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566E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A62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114,220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737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114,778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B11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114,778</w:t>
            </w:r>
          </w:p>
        </w:tc>
      </w:tr>
      <w:tr w:rsidR="00FA4FC5" w:rsidRPr="002C7012" w14:paraId="26A1EE3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D7FC1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E91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43C2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9F5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1,766</w:t>
            </w:r>
          </w:p>
        </w:tc>
      </w:tr>
      <w:tr w:rsidR="00FA4FC5" w:rsidRPr="002C7012" w14:paraId="65BA77D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DB3F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EC7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DDF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40C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</w:tr>
      <w:tr w:rsidR="00FA4FC5" w:rsidRPr="002C7012" w14:paraId="5D3C16C0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38B1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C60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54,385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18D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55,077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74F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63,468</w:t>
            </w:r>
          </w:p>
        </w:tc>
      </w:tr>
      <w:tr w:rsidR="00FA4FC5" w:rsidRPr="002C7012" w14:paraId="1D5887DD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1A9F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1C6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494,358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D03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577,861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7F9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577,361</w:t>
            </w:r>
          </w:p>
        </w:tc>
      </w:tr>
      <w:tr w:rsidR="00FA4FC5" w:rsidRPr="002C7012" w14:paraId="4721B9D9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0DD5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8F5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E28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565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</w:t>
            </w:r>
          </w:p>
        </w:tc>
      </w:tr>
      <w:tr w:rsidR="00FA4FC5" w:rsidRPr="002C7012" w14:paraId="2F46957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3A0C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9C08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FDD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F31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B4C3F0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071F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0B6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668,234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BAE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749,737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BDD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758,128</w:t>
            </w:r>
          </w:p>
        </w:tc>
      </w:tr>
      <w:tr w:rsidR="00FA4FC5" w:rsidRPr="002C7012" w14:paraId="6651685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D8B2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138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AE65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775D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C4C053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D088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C25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60F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0C0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C0B180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0BF1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F79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D7FE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436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74DB7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674B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926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CD9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1F7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BA34DF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4DF0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C74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B10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775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06100A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F406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203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238,295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7C1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626,391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DF23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809,941</w:t>
            </w:r>
          </w:p>
        </w:tc>
      </w:tr>
      <w:tr w:rsidR="00FA4FC5" w:rsidRPr="002C7012" w14:paraId="73E0D7A7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2A76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D4F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57,630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D9C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68,924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073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68,424</w:t>
            </w:r>
          </w:p>
        </w:tc>
      </w:tr>
      <w:tr w:rsidR="00FA4FC5" w:rsidRPr="002C7012" w14:paraId="3E77A97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E1EB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D7F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548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85E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F368056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CF1C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343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298,307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F27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695,315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B33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878,365</w:t>
            </w:r>
          </w:p>
        </w:tc>
      </w:tr>
      <w:tr w:rsidR="00FA4FC5" w:rsidRPr="002C7012" w14:paraId="28A9A332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E6584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591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966,540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BE9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1,445,053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7662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1,636,494</w:t>
            </w:r>
          </w:p>
        </w:tc>
      </w:tr>
      <w:tr w:rsidR="00FA4FC5" w:rsidRPr="002C7012" w14:paraId="30DA5C1A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67B3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20D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1,455,203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05E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1,348,691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719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1,366,233</w:t>
            </w:r>
          </w:p>
        </w:tc>
      </w:tr>
      <w:tr w:rsidR="00FA4FC5" w:rsidRPr="002C7012" w14:paraId="7DBAE2B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C15A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6A6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0E3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F91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982DD3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8FB8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F50F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869,166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B1A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791,180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6D4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805,722</w:t>
            </w:r>
          </w:p>
        </w:tc>
      </w:tr>
      <w:tr w:rsidR="00FA4FC5" w:rsidRPr="002C7012" w14:paraId="2A25D8A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E4AE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C15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586,036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2CE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557,511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2A8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560,511</w:t>
            </w:r>
          </w:p>
        </w:tc>
      </w:tr>
      <w:tr w:rsidR="00FA4FC5" w:rsidRPr="002C7012" w14:paraId="15E3E23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F5E78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0AE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E0A6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5599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9983B6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B49C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933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1,455,203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50C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1,348,691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4BA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1,366,233</w:t>
            </w:r>
          </w:p>
        </w:tc>
      </w:tr>
    </w:tbl>
    <w:p w14:paraId="73C24FF4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Police Force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16B084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825444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8B9FFC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95A1B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7E57D2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29A19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228621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46DB9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6369F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5902212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FF192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A7410A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1AEE42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D747D9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C3CFFAD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BFC51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F7F17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F76FB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84D71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7F210E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2953A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B3CA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1DC3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F9B06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7AC95C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7F4D7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B25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2,940,322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38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2,918,915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4CC1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3,274,191</w:t>
            </w:r>
          </w:p>
        </w:tc>
      </w:tr>
      <w:tr w:rsidR="00FA4FC5" w:rsidRPr="002C7012" w14:paraId="0A2A5C8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FAC2C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FB4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AA1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891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A7B4C0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2CC47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9FB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3B1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87,487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4E6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22,680</w:t>
            </w:r>
          </w:p>
        </w:tc>
      </w:tr>
      <w:tr w:rsidR="00FA4FC5" w:rsidRPr="002C7012" w14:paraId="52A8BF5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20FBE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D29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DE30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680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19,307</w:t>
            </w:r>
          </w:p>
        </w:tc>
      </w:tr>
      <w:tr w:rsidR="00FA4FC5" w:rsidRPr="002C7012" w14:paraId="162FF6B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C24BC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E291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7C9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76F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8E24B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17E81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FF4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466,846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D0D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642,696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CB83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456,053</w:t>
            </w:r>
          </w:p>
        </w:tc>
      </w:tr>
      <w:tr w:rsidR="00FA4FC5" w:rsidRPr="002C7012" w14:paraId="3997ADDA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3C804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BD10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3,449,279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091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3,661,236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EB8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3,772,231</w:t>
            </w:r>
          </w:p>
        </w:tc>
      </w:tr>
      <w:tr w:rsidR="00FA4FC5" w:rsidRPr="002C7012" w14:paraId="070176B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569F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EE5C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ACB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3FEA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F6996A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42D7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0DF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211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639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8EA32B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C5AF8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AC7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3,626,963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4DE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3,585,531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24F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3,910,479</w:t>
            </w:r>
          </w:p>
        </w:tc>
      </w:tr>
      <w:tr w:rsidR="00FA4FC5" w:rsidRPr="002C7012" w14:paraId="6CD3181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A8713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C49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C3D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13F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435C9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4F4BC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BA2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C8D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B11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1387BA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43C75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4482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B32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6D8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968B0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EC6AC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9BF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32,675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B85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81,909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E15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45,530</w:t>
            </w:r>
          </w:p>
        </w:tc>
      </w:tr>
      <w:tr w:rsidR="00FA4FC5" w:rsidRPr="002C7012" w14:paraId="799B825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60383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58EB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5950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82CA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</w:tr>
      <w:tr w:rsidR="00FA4FC5" w:rsidRPr="002C7012" w14:paraId="02FF463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E45B4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DE5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6152F" w14:textId="4C56BC27" w:rsidR="00FA4FC5" w:rsidRPr="002C7012" w:rsidRDefault="00D71F7B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756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2955F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348D5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FC7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40,996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122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CE80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34,479</w:t>
            </w:r>
          </w:p>
        </w:tc>
      </w:tr>
      <w:tr w:rsidR="00FA4FC5" w:rsidRPr="002C7012" w14:paraId="552D114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D498E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FAFF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91,938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658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189,341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A2F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36,633</w:t>
            </w:r>
          </w:p>
        </w:tc>
      </w:tr>
      <w:tr w:rsidR="00FA4FC5" w:rsidRPr="002C7012" w14:paraId="1ECD2316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D7B9C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BD1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3,792,562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2DC1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3,870,918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6E6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4,027,111</w:t>
            </w:r>
          </w:p>
        </w:tc>
      </w:tr>
      <w:tr w:rsidR="00FA4FC5" w:rsidRPr="002C7012" w14:paraId="04DE7FB3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7CF0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EC0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343,283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1915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209,682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04E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254,880</w:t>
            </w:r>
          </w:p>
        </w:tc>
      </w:tr>
      <w:tr w:rsidR="00FA4FC5" w:rsidRPr="002C7012" w14:paraId="44BFA93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5BB6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838C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B6BC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5833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D95964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B141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DCA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854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2C0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1,734</w:t>
            </w:r>
          </w:p>
        </w:tc>
      </w:tr>
      <w:tr w:rsidR="00FA4FC5" w:rsidRPr="002C7012" w14:paraId="38CE56A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B35C3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580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(215,743)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BE6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(178,081)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088B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(184,384)</w:t>
            </w:r>
          </w:p>
        </w:tc>
      </w:tr>
      <w:tr w:rsidR="00FA4FC5" w:rsidRPr="002C7012" w14:paraId="5280367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DFA44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D2C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FD1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F9E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D826C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B72F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076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487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AF1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613C1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53D01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401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901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432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C4817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4B4BF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E4E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0548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E40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57705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A8ABC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36F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(30,339)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D2D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(19,220)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A12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(103,274)</w:t>
            </w:r>
          </w:p>
        </w:tc>
      </w:tr>
      <w:tr w:rsidR="00FA4FC5" w:rsidRPr="002C7012" w14:paraId="5137306F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D727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D86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(244,348)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086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(196,534)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78F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(285,924)</w:t>
            </w:r>
          </w:p>
        </w:tc>
      </w:tr>
      <w:tr w:rsidR="00FA4FC5" w:rsidRPr="002C7012" w14:paraId="6B1EE21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9E4A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665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0E9E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EE54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6CEDD4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44D5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708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B40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EB1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E244FD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C3B9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71C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(52,140)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F2CB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(57,769)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499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(69,453)</w:t>
            </w:r>
          </w:p>
        </w:tc>
      </w:tr>
      <w:tr w:rsidR="00FA4FC5" w:rsidRPr="002C7012" w14:paraId="4D9600D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181A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F96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F26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75A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1C6576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AA29A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D537F" w14:textId="7D7B0B44" w:rsidR="00FA4FC5" w:rsidRPr="002C7012" w:rsidRDefault="00D71F7B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908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470BF" w14:textId="14EDAB67" w:rsidR="00FA4FC5" w:rsidRPr="002C7012" w:rsidRDefault="00D71F7B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FA4FC5" w:rsidRPr="002C7012" w14:paraId="55EC59A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3182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269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6C0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4E4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4FF16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81A3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33C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6F9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CD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F9A842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C3E4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EF9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(52,140)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6A6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(57,769)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0B9F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(69,453)</w:t>
            </w:r>
          </w:p>
        </w:tc>
      </w:tr>
      <w:tr w:rsidR="00FA4FC5" w:rsidRPr="002C7012" w14:paraId="18184EC6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8C1D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15B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E3E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(44,620)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AC5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(100,497)</w:t>
            </w:r>
          </w:p>
        </w:tc>
      </w:tr>
      <w:tr w:rsidR="00FA4FC5" w:rsidRPr="002C7012" w14:paraId="4D04AE88" w14:textId="77777777" w:rsidTr="00EA0AA3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92B97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161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92,081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519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231,294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4F1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186,674</w:t>
            </w:r>
          </w:p>
        </w:tc>
      </w:tr>
      <w:tr w:rsidR="00FA4FC5" w:rsidRPr="002C7012" w14:paraId="3E4BCA21" w14:textId="77777777" w:rsidTr="00EA0AA3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A863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3C7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2A0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F13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D8E7F52" w14:textId="77777777" w:rsidTr="00EA0AA3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C9630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BEA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098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808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A3BE20D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B726E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D76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138,876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5E6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186,674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9DE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86,177</w:t>
            </w:r>
          </w:p>
        </w:tc>
      </w:tr>
    </w:tbl>
    <w:p w14:paraId="165C06A2" w14:textId="77777777" w:rsidR="00FA4FC5" w:rsidRDefault="00FA4FC5" w:rsidP="00FA4FC5">
      <w:pPr>
        <w:spacing w:before="360"/>
      </w:pPr>
    </w:p>
    <w:p w14:paraId="18BD1BBE" w14:textId="77777777" w:rsidR="00370834" w:rsidRDefault="00370834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370834" w:rsidSect="002677A9">
          <w:headerReference w:type="even" r:id="rId38"/>
          <w:headerReference w:type="default" r:id="rId39"/>
          <w:headerReference w:type="first" r:id="rId40"/>
          <w:footerReference w:type="first" r:id="rId4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05DED23" w14:textId="6C71D5F3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NSW Rural Fire Service</w:t>
      </w:r>
    </w:p>
    <w:p w14:paraId="6AB27366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Rural Fire Service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4105C9F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C0767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8D447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885A8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30D70EA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2183FA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D0C00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63747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78656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BAD32A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59647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17046F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B5EE60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2AC00F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601B2793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D42B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74CDE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0C00F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8CF83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470B2B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A2B3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E7A2C9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5CC466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E74C8E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D5AD31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4C2C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09A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127,713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449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129,392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341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145,058</w:t>
            </w:r>
          </w:p>
        </w:tc>
      </w:tr>
      <w:tr w:rsidR="00FA4FC5" w:rsidRPr="002C7012" w14:paraId="46D8158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0623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471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306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4D3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22382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BE1A5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4FD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480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155,227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AF4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220,693</w:t>
            </w:r>
          </w:p>
        </w:tc>
      </w:tr>
      <w:tr w:rsidR="00FA4FC5" w:rsidRPr="002C7012" w14:paraId="4B03291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1BD7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E2A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243,192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78A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529,239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C53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248,170</w:t>
            </w:r>
          </w:p>
        </w:tc>
      </w:tr>
      <w:tr w:rsidR="00FA4FC5" w:rsidRPr="002C7012" w14:paraId="1E8D8C8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BA1C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A6B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5DC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099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3ED81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443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B40A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E35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182B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24,759</w:t>
            </w:r>
          </w:p>
        </w:tc>
      </w:tr>
      <w:tr w:rsidR="00FA4FC5" w:rsidRPr="002C7012" w14:paraId="1DC577E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4AE8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8C9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ABF7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4B95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</w:tr>
      <w:tr w:rsidR="00FA4FC5" w:rsidRPr="002C7012" w14:paraId="1CE5AA7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4C7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5A4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22,849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A50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33,004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F8C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32,433</w:t>
            </w:r>
          </w:p>
        </w:tc>
      </w:tr>
      <w:tr w:rsidR="00FA4FC5" w:rsidRPr="002C7012" w14:paraId="4CDB7FDA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C8447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718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524,306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31C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867,211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F93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672,516</w:t>
            </w:r>
          </w:p>
        </w:tc>
      </w:tr>
      <w:tr w:rsidR="00FA4FC5" w:rsidRPr="002C7012" w14:paraId="464F774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4B7E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D097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1D1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8F6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15877B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F898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AE1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7F0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237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1CFE0B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6C70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E71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453,665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E7F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499,118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1FC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550,130</w:t>
            </w:r>
          </w:p>
        </w:tc>
      </w:tr>
      <w:tr w:rsidR="00FA4FC5" w:rsidRPr="002C7012" w14:paraId="693F4EA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EEBB7C0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505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6A9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D05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763</w:t>
            </w:r>
          </w:p>
        </w:tc>
      </w:tr>
      <w:tr w:rsidR="00FA4FC5" w:rsidRPr="002C7012" w14:paraId="0CC7D12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86A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24A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573C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2B4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A4950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001D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356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6675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29,127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C22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3,082</w:t>
            </w:r>
          </w:p>
        </w:tc>
      </w:tr>
      <w:tr w:rsidR="00FA4FC5" w:rsidRPr="002C7012" w14:paraId="5FA4FFE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65B7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F3B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0AC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444,279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3DD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18,175</w:t>
            </w:r>
          </w:p>
        </w:tc>
      </w:tr>
      <w:tr w:rsidR="00FA4FC5" w:rsidRPr="002C7012" w14:paraId="224CE17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AD74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190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B7E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18F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</w:tr>
      <w:tr w:rsidR="00FA4FC5" w:rsidRPr="002C7012" w14:paraId="6DB05FE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72C33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7E0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838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EC0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A4FC5" w:rsidRPr="002C7012" w14:paraId="52CA304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D33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C39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14,878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3FE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14C4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17,179</w:t>
            </w:r>
          </w:p>
        </w:tc>
      </w:tr>
      <w:tr w:rsidR="00FA4FC5" w:rsidRPr="002C7012" w14:paraId="1FB207EC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A472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810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475,272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CA2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988,350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04D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590,083</w:t>
            </w:r>
          </w:p>
        </w:tc>
      </w:tr>
      <w:tr w:rsidR="00FA4FC5" w:rsidRPr="002C7012" w14:paraId="2A6E84B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E69BC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256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C95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097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C1E114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6695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55C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0A4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(2,422)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CEE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E59957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8AAC4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13D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(49,034)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15D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119,574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85D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(82,433)</w:t>
            </w:r>
          </w:p>
        </w:tc>
      </w:tr>
    </w:tbl>
    <w:p w14:paraId="2D385EF8" w14:textId="77777777" w:rsidR="00FA4FC5" w:rsidRDefault="00FA4FC5" w:rsidP="00FA4FC5">
      <w:pPr>
        <w:spacing w:before="360"/>
      </w:pPr>
    </w:p>
    <w:p w14:paraId="66A02B0E" w14:textId="77777777" w:rsidR="00FA4FC5" w:rsidRDefault="00FA4FC5" w:rsidP="00FA4FC5">
      <w:r>
        <w:br w:type="page"/>
      </w:r>
    </w:p>
    <w:p w14:paraId="2A924BC9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Rural Fire Service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E6D340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F152A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FC54C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4DA2D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63B881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71B82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B362B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BDE4A6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9D89E3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85741A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4E1A756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FDD702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25315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6E272B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FC2641C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E6A7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796C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EF01B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21ABA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F0BA3A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873C3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1D2294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C46E7E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CFB2D0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847F30D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188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A5E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48,911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7F0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98,665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CDD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57,350</w:t>
            </w:r>
          </w:p>
        </w:tc>
      </w:tr>
      <w:tr w:rsidR="00FA4FC5" w:rsidRPr="002C7012" w14:paraId="1B976B20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4010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94C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90D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8BB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F95ED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55A6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B03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05C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99,188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F08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66,585</w:t>
            </w:r>
          </w:p>
        </w:tc>
      </w:tr>
      <w:tr w:rsidR="00FA4FC5" w:rsidRPr="002C7012" w14:paraId="1358941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B85CA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791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AD2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2E6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E4B6C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5883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6EA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16E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BFC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50,203</w:t>
            </w:r>
          </w:p>
        </w:tc>
      </w:tr>
      <w:tr w:rsidR="00FA4FC5" w:rsidRPr="002C7012" w14:paraId="48713A3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5501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1EE4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BF0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5E8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FD7594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35B3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E79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102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192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B01DB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A1FC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163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76D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D38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196D4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0BE6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44AB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B62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08A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E8E2629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10B0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244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90,284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4D4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261,398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C58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174,138</w:t>
            </w:r>
          </w:p>
        </w:tc>
      </w:tr>
      <w:tr w:rsidR="00FA4FC5" w:rsidRPr="002C7012" w14:paraId="4A93F91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AE64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14D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525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0F0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3E17C8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78E0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A030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670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460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1E2873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2BEA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08D9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5F1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94B6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756FC3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2BB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EED3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10F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0651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CC7822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D7E8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CEA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E2C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22B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6438A0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80DE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AD9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F50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E0CE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E5508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D44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8CEA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207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640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BB3C20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F777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675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00F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72D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DB2F0ED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7EC7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A8AF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1F3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CF2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18,309</w:t>
            </w:r>
          </w:p>
        </w:tc>
      </w:tr>
      <w:tr w:rsidR="00FA4FC5" w:rsidRPr="002C7012" w14:paraId="2F816B8C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1BA2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EF5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63,876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219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61,989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FC2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60,082</w:t>
            </w:r>
          </w:p>
        </w:tc>
      </w:tr>
      <w:tr w:rsidR="00FA4FC5" w:rsidRPr="002C7012" w14:paraId="4C36F7E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7A68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BC2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FFE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972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6,358</w:t>
            </w:r>
          </w:p>
        </w:tc>
      </w:tr>
      <w:tr w:rsidR="00FA4FC5" w:rsidRPr="002C7012" w14:paraId="2195728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0C6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2C9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5AF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0E3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46680B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89A7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B6C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95,429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5A2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48,411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9F5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42,130</w:t>
            </w:r>
          </w:p>
        </w:tc>
      </w:tr>
      <w:tr w:rsidR="00FA4FC5" w:rsidRPr="002C7012" w14:paraId="3C35596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5ED5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4DEC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F48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899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23,752</w:t>
            </w:r>
          </w:p>
        </w:tc>
      </w:tr>
      <w:tr w:rsidR="00FA4FC5" w:rsidRPr="002C7012" w14:paraId="005D7669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2B99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626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A1E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CB8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1857B08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449A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A45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192,250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103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148,055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F44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150,631</w:t>
            </w:r>
          </w:p>
        </w:tc>
      </w:tr>
      <w:tr w:rsidR="00FA4FC5" w:rsidRPr="002C7012" w14:paraId="40DE7082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DC1F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70C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282,533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0C6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409,453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B1B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324,770</w:t>
            </w:r>
          </w:p>
        </w:tc>
      </w:tr>
      <w:tr w:rsidR="00FA4FC5" w:rsidRPr="002C7012" w14:paraId="7132081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F005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D16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805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8E0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2CF648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6C7E6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3AAD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4D7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62AE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FC35C4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50CBC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6CD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5BF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363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FB83CD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802B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4DC9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CA0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41,266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F4C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41,669</w:t>
            </w:r>
          </w:p>
        </w:tc>
      </w:tr>
      <w:tr w:rsidR="00FA4FC5" w:rsidRPr="002C7012" w14:paraId="520EE78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20C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309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E58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733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2CB3D8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5AD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066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2C1D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301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A4FC5" w:rsidRPr="002C7012" w14:paraId="187EABC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4A25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58B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FAC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121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5,797</w:t>
            </w:r>
          </w:p>
        </w:tc>
      </w:tr>
      <w:tr w:rsidR="00FA4FC5" w:rsidRPr="002C7012" w14:paraId="47AC55DD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90848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9E2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43,093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C07F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42,961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AA4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45,675</w:t>
            </w:r>
          </w:p>
        </w:tc>
      </w:tr>
      <w:tr w:rsidR="00FA4FC5" w:rsidRPr="002C7012" w14:paraId="36994C7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66C9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16D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207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B9F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E702E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165DF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0DC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409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E81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6453A2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6C0C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DF4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72,919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D15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89,567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E52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93,140</w:t>
            </w:r>
          </w:p>
        </w:tc>
      </w:tr>
      <w:tr w:rsidR="00FA4FC5" w:rsidRPr="002C7012" w14:paraId="3222537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E95EB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29B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B80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518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B88A40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E98C2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B247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7F0D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EC6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68E76B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A725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087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4B6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7DE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3147A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D0B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515A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99F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BBD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243859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6FC6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5EE0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CE9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480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6612D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2775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F825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95,975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D5A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45,990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EC3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40,352</w:t>
            </w:r>
          </w:p>
        </w:tc>
      </w:tr>
      <w:tr w:rsidR="00FA4FC5" w:rsidRPr="002C7012" w14:paraId="68A1CF20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DCE1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76E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660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9EE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4,008</w:t>
            </w:r>
          </w:p>
        </w:tc>
      </w:tr>
      <w:tr w:rsidR="00FA4FC5" w:rsidRPr="002C7012" w14:paraId="6E0683E3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3E47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00A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48B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48E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2B1B40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E903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EF4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97,215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F7B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50,188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5C2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44,360</w:t>
            </w:r>
          </w:p>
        </w:tc>
      </w:tr>
      <w:tr w:rsidR="00FA4FC5" w:rsidRPr="002C7012" w14:paraId="021FC63D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1585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7DA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170,134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ABE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139,755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65F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137,501</w:t>
            </w:r>
          </w:p>
        </w:tc>
      </w:tr>
      <w:tr w:rsidR="00FA4FC5" w:rsidRPr="002C7012" w14:paraId="62C1F42B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4B35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16F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FD3A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269,697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B76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187,269</w:t>
            </w:r>
          </w:p>
        </w:tc>
      </w:tr>
      <w:tr w:rsidR="00FA4FC5" w:rsidRPr="002C7012" w14:paraId="249BC76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10A2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EA5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FEF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67A1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1BBAA8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3D57F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381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5B4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269,701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27D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187,269</w:t>
            </w:r>
          </w:p>
        </w:tc>
      </w:tr>
      <w:tr w:rsidR="00FA4FC5" w:rsidRPr="002C7012" w14:paraId="3FFEDD3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A4A6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5F1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ABD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55F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A4FC5" w:rsidRPr="002C7012" w14:paraId="18AF6D5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9956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60F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0FB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A1E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EC86C4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2077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5DC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ABD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269,697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13AD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187,269</w:t>
            </w:r>
          </w:p>
        </w:tc>
      </w:tr>
    </w:tbl>
    <w:p w14:paraId="5DC45337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Rural Fire Service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2B003F1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850D92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667DC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F3BF5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7CAF47B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381A1C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277D1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F6F7F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933D9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04390D1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B5EFA3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5B2F05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BC29E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9F6D8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4AD8C9C0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7DE4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D843F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B3DDE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3CC7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45638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0ABA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853A5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D242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00DDB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EBB7F7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0833E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BA9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124,491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D7C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125,073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9BD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141,771</w:t>
            </w:r>
          </w:p>
        </w:tc>
      </w:tr>
      <w:tr w:rsidR="00FA4FC5" w:rsidRPr="002C7012" w14:paraId="472C9D9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1554A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CE6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B5A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9F2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3032C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5902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905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243,192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5D9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529,239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49F4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248,170</w:t>
            </w:r>
          </w:p>
        </w:tc>
      </w:tr>
      <w:tr w:rsidR="00FA4FC5" w:rsidRPr="002C7012" w14:paraId="01DFC89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19EA5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F0B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270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C4C5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1,403</w:t>
            </w:r>
          </w:p>
        </w:tc>
      </w:tr>
      <w:tr w:rsidR="00FA4FC5" w:rsidRPr="002C7012" w14:paraId="3251218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1E8F3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9D6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442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63A8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DFEB6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7F7D8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F5C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140,832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971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312,776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593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239,381</w:t>
            </w:r>
          </w:p>
        </w:tc>
      </w:tr>
      <w:tr w:rsidR="00FA4FC5" w:rsidRPr="002C7012" w14:paraId="2D0A18FF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5A0E2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9E4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512,066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58C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968,293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954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630,725</w:t>
            </w:r>
          </w:p>
        </w:tc>
      </w:tr>
      <w:tr w:rsidR="00FA4FC5" w:rsidRPr="002C7012" w14:paraId="6DE9E76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DC3D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FE8A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0161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0409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14422C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5FF1C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A32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0364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721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57073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F6C47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D09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453,665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BB1F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499,118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E78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550,130</w:t>
            </w:r>
          </w:p>
        </w:tc>
      </w:tr>
      <w:tr w:rsidR="00FA4FC5" w:rsidRPr="002C7012" w14:paraId="41FCD8B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BCA87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6BA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747F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B1E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2598E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139E2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A63F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20C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3CD0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F4D05A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67E85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48B5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811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9C3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C2C615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F75F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BD86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973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13,784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7B6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35,684</w:t>
            </w:r>
          </w:p>
        </w:tc>
      </w:tr>
      <w:tr w:rsidR="00FA4FC5" w:rsidRPr="002C7012" w14:paraId="43D4E19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9F070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E12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8F7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C98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A4FC5" w:rsidRPr="002C7012" w14:paraId="1B7AC41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DE6D7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A36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A54A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0CE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755</w:t>
            </w:r>
          </w:p>
        </w:tc>
      </w:tr>
      <w:tr w:rsidR="00FA4FC5" w:rsidRPr="002C7012" w14:paraId="59FF6F7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C1D84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437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B8D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444,256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23B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18,175</w:t>
            </w:r>
          </w:p>
        </w:tc>
      </w:tr>
      <w:tr w:rsidR="00FA4FC5" w:rsidRPr="002C7012" w14:paraId="79F3327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63CC4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05B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21,322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279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61,861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C64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17,179</w:t>
            </w:r>
          </w:p>
        </w:tc>
      </w:tr>
      <w:tr w:rsidR="00FA4FC5" w:rsidRPr="002C7012" w14:paraId="326F026B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370D9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CED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480,956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0E8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1,020,067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4D5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621,923</w:t>
            </w:r>
          </w:p>
        </w:tc>
      </w:tr>
      <w:tr w:rsidR="00FA4FC5" w:rsidRPr="002C7012" w14:paraId="491E6896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C943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FF2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(31,111)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338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51,774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9D14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(8,802)</w:t>
            </w:r>
          </w:p>
        </w:tc>
      </w:tr>
      <w:tr w:rsidR="00FA4FC5" w:rsidRPr="002C7012" w14:paraId="55D1568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F293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FD24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6B1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C014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6B6040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F28F9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BF7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3EA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AB3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</w:tr>
      <w:tr w:rsidR="00FA4FC5" w:rsidRPr="002C7012" w14:paraId="3D8E8B9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C545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0D0E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(16,419)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E2C2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(40,416)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8C3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(11,405)</w:t>
            </w:r>
          </w:p>
        </w:tc>
      </w:tr>
      <w:tr w:rsidR="00FA4FC5" w:rsidRPr="002C7012" w14:paraId="5FC569A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8EE4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2DD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ED4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3E8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C74AC9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737D1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2CF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F03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3EA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579345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0F0EE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C78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DA7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7EA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3DD7B3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A825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62F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DC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0F4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F556D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DF99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C66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51E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01CB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(17,000)</w:t>
            </w:r>
          </w:p>
        </w:tc>
      </w:tr>
      <w:tr w:rsidR="00FA4FC5" w:rsidRPr="002C7012" w14:paraId="04A061D5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04F6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283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(14,419)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7B2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(40,482)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BE25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(26,405)</w:t>
            </w:r>
          </w:p>
        </w:tc>
      </w:tr>
      <w:tr w:rsidR="00FA4FC5" w:rsidRPr="002C7012" w14:paraId="1C213D8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5D06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A866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E91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02AF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C7E7E8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41224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CE2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161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931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4AB687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9FE5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FAA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(2,631)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44D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(5,169)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AC6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(6,108)</w:t>
            </w:r>
          </w:p>
        </w:tc>
      </w:tr>
      <w:tr w:rsidR="00FA4FC5" w:rsidRPr="002C7012" w14:paraId="015B368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3A42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E31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C856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F39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96F7CE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47BE5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E25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42F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F75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0362E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180B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050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B37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9EF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DB739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F68B8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531E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8E0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D1D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FE0694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E591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BF2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(2,631)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5B0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(5,169)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1CB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(6,108)</w:t>
            </w:r>
          </w:p>
        </w:tc>
      </w:tr>
      <w:tr w:rsidR="00FA4FC5" w:rsidRPr="002C7012" w14:paraId="6649AC4F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F37D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E89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(48,161)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E7B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4CC5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(41,315)</w:t>
            </w:r>
          </w:p>
        </w:tc>
      </w:tr>
      <w:tr w:rsidR="00FA4FC5" w:rsidRPr="002C7012" w14:paraId="204A7FB3" w14:textId="77777777" w:rsidTr="00EA0AA3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6440B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12B9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97,071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0AB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92,543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DC30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98,665</w:t>
            </w:r>
          </w:p>
        </w:tc>
      </w:tr>
      <w:tr w:rsidR="00FA4FC5" w:rsidRPr="002C7012" w14:paraId="4249E298" w14:textId="77777777" w:rsidTr="00EA0AA3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511B67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1D5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B6F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786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8633F17" w14:textId="77777777" w:rsidTr="00EA0AA3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786A8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E8E0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B6E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807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6ABF4EB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82DB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DE5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48,911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73F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98,666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AB3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57,350</w:t>
            </w:r>
          </w:p>
        </w:tc>
      </w:tr>
    </w:tbl>
    <w:p w14:paraId="3DDFC4A5" w14:textId="77777777" w:rsidR="00FA4FC5" w:rsidRDefault="00FA4FC5" w:rsidP="00FA4FC5">
      <w:pPr>
        <w:spacing w:before="360"/>
      </w:pPr>
    </w:p>
    <w:p w14:paraId="0A3F32AC" w14:textId="77777777" w:rsidR="00370834" w:rsidRDefault="00370834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370834" w:rsidSect="002677A9">
          <w:headerReference w:type="even" r:id="rId42"/>
          <w:headerReference w:type="default" r:id="rId43"/>
          <w:headerReference w:type="first" r:id="rId44"/>
          <w:footerReference w:type="first" r:id="rId4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1138C79F" w14:textId="68CBEA0B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Office of Sport</w:t>
      </w:r>
    </w:p>
    <w:p w14:paraId="0446B0F5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Sport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8463EB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37E2B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022FA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EAB59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280C09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9E10E42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ECC5B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B6A62E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B61658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4B958D4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6829F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71E671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465819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52A874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5008AA7D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ADE9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1A77B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6E683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9FDDB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18619B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159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50602C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864D06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45E59B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2B7E8AA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45F7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008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93B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61,038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8CD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53,291</w:t>
            </w:r>
          </w:p>
        </w:tc>
      </w:tr>
      <w:tr w:rsidR="00FA4FC5" w:rsidRPr="002C7012" w14:paraId="70754EB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ADE3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B0B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D46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16A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DF407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A090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9AB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53,156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6C2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AC3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40,048</w:t>
            </w:r>
          </w:p>
        </w:tc>
      </w:tr>
      <w:tr w:rsidR="00FA4FC5" w:rsidRPr="002C7012" w14:paraId="44F7807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8CC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992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345,432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A04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240,196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C72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451,027</w:t>
            </w:r>
          </w:p>
        </w:tc>
      </w:tr>
      <w:tr w:rsidR="00FA4FC5" w:rsidRPr="002C7012" w14:paraId="1D9C6B5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7D1D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AB8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53C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C7A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40610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FA10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280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64B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CE2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11,781</w:t>
            </w:r>
          </w:p>
        </w:tc>
      </w:tr>
      <w:tr w:rsidR="00FA4FC5" w:rsidRPr="002C7012" w14:paraId="58174F1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82B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0CB0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609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A91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FA4FC5" w:rsidRPr="002C7012" w14:paraId="14085F8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0EE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FA6A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A21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A54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3852DE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5C4B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77D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479,274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401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356,868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BB1C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556,308</w:t>
            </w:r>
          </w:p>
        </w:tc>
      </w:tr>
      <w:tr w:rsidR="00FA4FC5" w:rsidRPr="002C7012" w14:paraId="47ED526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FD34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E959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250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8C4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98093D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EE61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D4A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4F9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C21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459B67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4629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814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8E9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305,213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14B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497,646</w:t>
            </w:r>
          </w:p>
        </w:tc>
      </w:tr>
      <w:tr w:rsidR="00FA4FC5" w:rsidRPr="002C7012" w14:paraId="5EE3930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40B982AA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69D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A1C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733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1,874</w:t>
            </w:r>
          </w:p>
        </w:tc>
      </w:tr>
      <w:tr w:rsidR="00FA4FC5" w:rsidRPr="002C7012" w14:paraId="6AB2454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D60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9BF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51D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766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2972C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8FE4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FAD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50,122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1C75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37,297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762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24,565</w:t>
            </w:r>
          </w:p>
        </w:tc>
      </w:tr>
      <w:tr w:rsidR="00FA4FC5" w:rsidRPr="002C7012" w14:paraId="348E463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463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CFC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456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D8A7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6,378</w:t>
            </w:r>
          </w:p>
        </w:tc>
      </w:tr>
      <w:tr w:rsidR="00FA4FC5" w:rsidRPr="002C7012" w14:paraId="39B6354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287C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358B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120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E1E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FA4FC5" w:rsidRPr="002C7012" w14:paraId="73D7EBD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6DF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166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82C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C1D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FA4FC5" w:rsidRPr="002C7012" w14:paraId="3DA0797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F5C3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089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A10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578B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687</w:t>
            </w:r>
          </w:p>
        </w:tc>
      </w:tr>
      <w:tr w:rsidR="00FA4FC5" w:rsidRPr="002C7012" w14:paraId="3633B6BF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086B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C4A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473,885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283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391,557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39B0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531,167</w:t>
            </w:r>
          </w:p>
        </w:tc>
      </w:tr>
      <w:tr w:rsidR="00FA4FC5" w:rsidRPr="002C7012" w14:paraId="659BB24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69E6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851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4D1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552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C7B7B0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2453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58A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943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(712)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ECD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FA4FC5" w:rsidRPr="002C7012" w14:paraId="65E209CA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A8E7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808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(5,325)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4ABE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33,994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D3E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(25,077)</w:t>
            </w:r>
          </w:p>
        </w:tc>
      </w:tr>
    </w:tbl>
    <w:p w14:paraId="2B9E723C" w14:textId="77777777" w:rsidR="00FA4FC5" w:rsidRDefault="00FA4FC5" w:rsidP="00FA4FC5">
      <w:pPr>
        <w:spacing w:before="360"/>
      </w:pPr>
    </w:p>
    <w:p w14:paraId="78913831" w14:textId="77777777" w:rsidR="00FA4FC5" w:rsidRDefault="00FA4FC5" w:rsidP="00FA4FC5">
      <w:r>
        <w:br w:type="page"/>
      </w:r>
    </w:p>
    <w:p w14:paraId="1EC21F6F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Sport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82B458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41B9DE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8597D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1EBC5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537BA7B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16CDD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8E398B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E671FC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3B6AC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79AEC46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DDC80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C4FCFB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CE0A67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160627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F22C269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B1745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C90E0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2C66B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6CF5EA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77B21A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91D0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B31B8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1F1EB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E9EECE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61C1BD7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C64B0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8F2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4C9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70,670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AA2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50,911</w:t>
            </w:r>
          </w:p>
        </w:tc>
      </w:tr>
      <w:tr w:rsidR="00FA4FC5" w:rsidRPr="002C7012" w14:paraId="084927B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8D8C4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ADB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E5E6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4DC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F19E23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5D42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89D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DA6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18,356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A9D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12,356</w:t>
            </w:r>
          </w:p>
        </w:tc>
      </w:tr>
      <w:tr w:rsidR="00FA4FC5" w:rsidRPr="002C7012" w14:paraId="6A1F8DB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091FB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29C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4FF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EF8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3E51A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C185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FB0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5B8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351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BA3BA8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EF2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38C3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ED0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CA8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CFBB7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6A3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93E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6F1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14E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A4FC5" w:rsidRPr="002C7012" w14:paraId="723629B9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76CD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75F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B30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06C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2602C7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B88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61A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6E2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E09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A1AC1EF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97132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C64F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28,189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7B2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89,025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9CC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63,268</w:t>
            </w:r>
          </w:p>
        </w:tc>
      </w:tr>
      <w:tr w:rsidR="00FA4FC5" w:rsidRPr="002C7012" w14:paraId="0C1CFCD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8E91B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8F3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402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705F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101AC63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B78C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438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DAB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177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1CB38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F39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FF8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6CA8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BCA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02734E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150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94A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993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0E8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FA4FC5" w:rsidRPr="002C7012" w14:paraId="62BFBC65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4AF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6A9C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684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04EB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F737F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B69B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3C1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E25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990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164</w:t>
            </w:r>
          </w:p>
        </w:tc>
      </w:tr>
      <w:tr w:rsidR="00FA4FC5" w:rsidRPr="002C7012" w14:paraId="34D59DC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A7C9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949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686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CE9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EC867C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11CB5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B33E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7253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1F3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725AAB2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02DD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AA4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173,392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82D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172,981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2D5B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176,081</w:t>
            </w:r>
          </w:p>
        </w:tc>
      </w:tr>
      <w:tr w:rsidR="00FA4FC5" w:rsidRPr="002C7012" w14:paraId="4AF2BB0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22F5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E79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13,421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ABB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12,192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729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12,459</w:t>
            </w:r>
          </w:p>
        </w:tc>
      </w:tr>
      <w:tr w:rsidR="00FA4FC5" w:rsidRPr="002C7012" w14:paraId="67E6F3ED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FDFFD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DB8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CF8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299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49973C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8A8A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C16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3EB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B9E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EFD372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BB8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87F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42B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B8F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14,330</w:t>
            </w:r>
          </w:p>
        </w:tc>
      </w:tr>
      <w:tr w:rsidR="00FA4FC5" w:rsidRPr="002C7012" w14:paraId="2F3FCC9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FA40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4F5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9A9E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CA98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3,428</w:t>
            </w:r>
          </w:p>
        </w:tc>
      </w:tr>
      <w:tr w:rsidR="00FA4FC5" w:rsidRPr="002C7012" w14:paraId="2D7244F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92BB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F5B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701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8460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6FB472F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CC04B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D52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194,422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C000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201,161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CF26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206,475</w:t>
            </w:r>
          </w:p>
        </w:tc>
      </w:tr>
      <w:tr w:rsidR="00FA4FC5" w:rsidRPr="002C7012" w14:paraId="6A107B31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E6990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ABD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222,611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644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290,185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0FED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269,742</w:t>
            </w:r>
          </w:p>
        </w:tc>
      </w:tr>
      <w:tr w:rsidR="00FA4FC5" w:rsidRPr="002C7012" w14:paraId="36E48CE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2F22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166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8CC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90E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83595C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F84F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BDC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346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558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84CC29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BF2FC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8F2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014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32E3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C4C1CE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0FD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AB6C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2FC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747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9,799</w:t>
            </w:r>
          </w:p>
        </w:tc>
      </w:tr>
      <w:tr w:rsidR="00FA4FC5" w:rsidRPr="002C7012" w14:paraId="211D5F9B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4BE31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3A8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74D4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783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1,864</w:t>
            </w:r>
          </w:p>
        </w:tc>
      </w:tr>
      <w:tr w:rsidR="00FA4FC5" w:rsidRPr="002C7012" w14:paraId="658B6D4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E9926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354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461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F4A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116C6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BC1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8C9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099E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E06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2,460</w:t>
            </w:r>
          </w:p>
        </w:tc>
      </w:tr>
      <w:tr w:rsidR="00FA4FC5" w:rsidRPr="002C7012" w14:paraId="71AA0332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8B8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56E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DE1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05A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6,943</w:t>
            </w:r>
          </w:p>
        </w:tc>
      </w:tr>
      <w:tr w:rsidR="00FA4FC5" w:rsidRPr="002C7012" w14:paraId="44CEB4F4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99AC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2FF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3E1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58F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FA4FC5" w:rsidRPr="002C7012" w14:paraId="209DFBE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0C1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9EC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081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03D8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403405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5F72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787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19,723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189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19,637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336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21,104</w:t>
            </w:r>
          </w:p>
        </w:tc>
      </w:tr>
      <w:tr w:rsidR="00FA4FC5" w:rsidRPr="002C7012" w14:paraId="57B6ABB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8543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63CF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180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48F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D2A69B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5727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658F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30C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47E5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C1CCCE9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6EE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AD8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A68F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666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0B801C8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DDA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6B0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EAC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ABE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80E77AA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9323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768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37E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EA8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80BAECD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19A3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5E1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AD95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C1C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12,051</w:t>
            </w:r>
          </w:p>
        </w:tc>
      </w:tr>
      <w:tr w:rsidR="00FA4FC5" w:rsidRPr="002C7012" w14:paraId="510549CF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3DD74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795C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C9D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F4D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1,078</w:t>
            </w:r>
          </w:p>
        </w:tc>
      </w:tr>
      <w:tr w:rsidR="00FA4FC5" w:rsidRPr="002C7012" w14:paraId="2D6062D2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ED6C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2B6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164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CC6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9ACA633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BECE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7B3E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472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9,961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0C2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13,128</w:t>
            </w:r>
          </w:p>
        </w:tc>
      </w:tr>
      <w:tr w:rsidR="00FA4FC5" w:rsidRPr="002C7012" w14:paraId="752BA46F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0D2A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E78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25,388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8327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29,599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EFA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34,233</w:t>
            </w:r>
          </w:p>
        </w:tc>
      </w:tr>
      <w:tr w:rsidR="00FA4FC5" w:rsidRPr="002C7012" w14:paraId="18D166BC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0242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86A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197,223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C70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260,587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0D6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235,510</w:t>
            </w:r>
          </w:p>
        </w:tc>
      </w:tr>
      <w:tr w:rsidR="00FA4FC5" w:rsidRPr="002C7012" w14:paraId="6DA4FAE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EEE4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E8B5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F50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2C1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C3D4FC7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B51A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861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151,570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A63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214,934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6F0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189,857</w:t>
            </w:r>
          </w:p>
        </w:tc>
      </w:tr>
      <w:tr w:rsidR="00FA4FC5" w:rsidRPr="002C7012" w14:paraId="07953D86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A59A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E96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F26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96C8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45,653</w:t>
            </w:r>
          </w:p>
        </w:tc>
      </w:tr>
      <w:tr w:rsidR="00FA4FC5" w:rsidRPr="002C7012" w14:paraId="5E968971" w14:textId="77777777" w:rsidTr="00EA0AA3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5EB5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127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D29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9C1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EE953BF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39E3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9D9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197,223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275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260,587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16D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235,510</w:t>
            </w:r>
          </w:p>
        </w:tc>
      </w:tr>
    </w:tbl>
    <w:p w14:paraId="70D0CC41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Sport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34B2410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4D162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572D6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75CFD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ABABE7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5752A3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E1722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E5D4E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D268B4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5A93EE1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929F5F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9CD953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E2375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771248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EE111E0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1E36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D308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DC2DC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4C04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9F85A9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78D0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AFAE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29095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587E7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D934CD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B952D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CBE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66,756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8FD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61,471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D27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50,403</w:t>
            </w:r>
          </w:p>
        </w:tc>
      </w:tr>
      <w:tr w:rsidR="00FA4FC5" w:rsidRPr="002C7012" w14:paraId="04F2D05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F7E03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1B7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DB16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1BD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19CCD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2FA2F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B1C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345,432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C19A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240,196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02D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451,027</w:t>
            </w:r>
          </w:p>
        </w:tc>
      </w:tr>
      <w:tr w:rsidR="00FA4FC5" w:rsidRPr="002C7012" w14:paraId="68604E9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4FFF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CA4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FB5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F59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161</w:t>
            </w:r>
          </w:p>
        </w:tc>
      </w:tr>
      <w:tr w:rsidR="00FA4FC5" w:rsidRPr="002C7012" w14:paraId="1B864C6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B2C8C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E15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7FF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89F4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007C93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2E655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169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58,576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E2E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45,897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7B0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27,704</w:t>
            </w:r>
          </w:p>
        </w:tc>
      </w:tr>
      <w:tr w:rsidR="00FA4FC5" w:rsidRPr="002C7012" w14:paraId="46507E61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E5236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4D3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470,956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8BF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347,763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73B7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529,294</w:t>
            </w:r>
          </w:p>
        </w:tc>
      </w:tr>
      <w:tr w:rsidR="00FA4FC5" w:rsidRPr="002C7012" w14:paraId="307251B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D286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3D7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EFD8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53D7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11132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5525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589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4A3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A65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986E9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8FEF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AE3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406,957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F21E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305,213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10C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497,646</w:t>
            </w:r>
          </w:p>
        </w:tc>
      </w:tr>
      <w:tr w:rsidR="00FA4FC5" w:rsidRPr="002C7012" w14:paraId="519A37A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D6D78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7B6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7FA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320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80300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5636E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5BE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DB82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C4C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BF0272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E7E3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CD4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C63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8A2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845B1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1AE4A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29A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2BE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39,866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6B11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24,565</w:t>
            </w:r>
          </w:p>
        </w:tc>
      </w:tr>
      <w:tr w:rsidR="00FA4FC5" w:rsidRPr="002C7012" w14:paraId="1E80B63B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A8700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FA0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F7E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187D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FA4FC5" w:rsidRPr="002C7012" w14:paraId="577C35F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BBC9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FC2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2DFA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EF5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FA4FC5" w:rsidRPr="002C7012" w14:paraId="5D7DE63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2F2D4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7F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C6A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39,102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E4C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</w:t>
            </w:r>
          </w:p>
        </w:tc>
      </w:tr>
      <w:tr w:rsidR="00FA4FC5" w:rsidRPr="002C7012" w14:paraId="7A557F2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F5B3D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0C2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D22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A1E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699</w:t>
            </w:r>
          </w:p>
        </w:tc>
      </w:tr>
      <w:tr w:rsidR="00FA4FC5" w:rsidRPr="002C7012" w14:paraId="3F27580F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FB9013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2F6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476,787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4599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386,157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E23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523,013</w:t>
            </w:r>
          </w:p>
        </w:tc>
      </w:tr>
      <w:tr w:rsidR="00FA4FC5" w:rsidRPr="002C7012" w14:paraId="051EC553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6A054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A41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60B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38,394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E3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(6,281)</w:t>
            </w:r>
          </w:p>
        </w:tc>
      </w:tr>
      <w:tr w:rsidR="00FA4FC5" w:rsidRPr="002C7012" w14:paraId="30E27DD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4C3C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56FC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0FCA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CCD3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15A46E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01F4E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CEE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7C08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317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B91E7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5EA98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9FD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(6,218)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0A7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(3,962)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C11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(11,193)</w:t>
            </w:r>
          </w:p>
        </w:tc>
      </w:tr>
      <w:tr w:rsidR="00FA4FC5" w:rsidRPr="002C7012" w14:paraId="1EEA4C7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D1A9F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17B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89E5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718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7962A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850E4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0D2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14D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AE3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0694D10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C97FF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E4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790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DEC6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</w:tr>
      <w:tr w:rsidR="00FA4FC5" w:rsidRPr="002C7012" w14:paraId="0120F028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BE2C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5E5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3913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C1D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C21386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A9EC3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726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8C7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(3,402)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89D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9E4225A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3F6F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D527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(6,175)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4BE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(7,297)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98A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(11,195)</w:t>
            </w:r>
          </w:p>
        </w:tc>
      </w:tr>
      <w:tr w:rsidR="00FA4FC5" w:rsidRPr="002C7012" w14:paraId="4224485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6B13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C928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1B06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D395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B51AC1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F7A21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25B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5D21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C07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DA5BD2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448ED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841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(2,192)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57F2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(1,982)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C91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(2,283)</w:t>
            </w:r>
          </w:p>
        </w:tc>
      </w:tr>
      <w:tr w:rsidR="00FA4FC5" w:rsidRPr="002C7012" w14:paraId="53DF513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558B0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294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71A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D49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D392B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3B00F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021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4E0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97E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0BBAE7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B0281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E91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0FC7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D74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961D0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DDE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2CF3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7D6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5C8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67D688B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3F72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C43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(2,192)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378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(1,982)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B23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(2,283)</w:t>
            </w:r>
          </w:p>
        </w:tc>
      </w:tr>
      <w:tr w:rsidR="00FA4FC5" w:rsidRPr="002C7012" w14:paraId="4FDE3366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2071C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B93A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(2,536)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1B9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29,115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59E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(19,759)</w:t>
            </w:r>
          </w:p>
        </w:tc>
      </w:tr>
      <w:tr w:rsidR="00FA4FC5" w:rsidRPr="002C7012" w14:paraId="79105389" w14:textId="77777777" w:rsidTr="00EA0AA3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66B95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0AD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238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10FE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70,670</w:t>
            </w:r>
          </w:p>
        </w:tc>
      </w:tr>
      <w:tr w:rsidR="00FA4FC5" w:rsidRPr="002C7012" w14:paraId="26ACE2B1" w14:textId="77777777" w:rsidTr="00EA0AA3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61AAC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15F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779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9824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D69D6E0" w14:textId="77777777" w:rsidTr="00EA0AA3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181687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9127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C68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2CE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DC9837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65344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461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10,715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6DBB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70,670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D5F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50,911</w:t>
            </w:r>
          </w:p>
        </w:tc>
      </w:tr>
    </w:tbl>
    <w:p w14:paraId="1AC82F14" w14:textId="77777777" w:rsidR="00FA4FC5" w:rsidRDefault="00FA4FC5" w:rsidP="00FA4FC5">
      <w:pPr>
        <w:spacing w:before="360"/>
      </w:pPr>
    </w:p>
    <w:p w14:paraId="6CFF041C" w14:textId="77777777" w:rsidR="00370834" w:rsidRDefault="00370834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370834" w:rsidSect="002677A9">
          <w:headerReference w:type="even" r:id="rId46"/>
          <w:headerReference w:type="default" r:id="rId47"/>
          <w:headerReference w:type="first" r:id="rId48"/>
          <w:footerReference w:type="first" r:id="rId4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984808A" w14:textId="41D492B9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Office of the NSW State Emergency Service</w:t>
      </w:r>
    </w:p>
    <w:p w14:paraId="0999E634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NSW State Emergency Service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D28C30E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CBE1D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8A3F27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996E4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40896CB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FCFD66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362652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0D024C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C1F86F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78201F9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1BE6F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079818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06BF1F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2F42B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5C43EE42" w14:textId="77777777" w:rsidTr="00EA0AA3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95A1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B1399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FAE93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D0AB2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2D0C48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183F0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37D732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479492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1B852C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74D493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1075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3CF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43,662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A16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41,444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99B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44,338</w:t>
            </w:r>
          </w:p>
        </w:tc>
      </w:tr>
      <w:tr w:rsidR="00FA4FC5" w:rsidRPr="002C7012" w14:paraId="45167B8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DC26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7CE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6AF8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CB1C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CE77A4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8D832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ED0D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47,805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2C4A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2EC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59,979</w:t>
            </w:r>
          </w:p>
        </w:tc>
      </w:tr>
      <w:tr w:rsidR="00FA4FC5" w:rsidRPr="002C7012" w14:paraId="69FEA22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0BC7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C3F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E82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F7D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36,406</w:t>
            </w:r>
          </w:p>
        </w:tc>
      </w:tr>
      <w:tr w:rsidR="00FA4FC5" w:rsidRPr="002C7012" w14:paraId="63500E2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9F56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C0D6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4CA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236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BFCFD43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3AE9D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29E5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3A2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62CA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16,289</w:t>
            </w:r>
          </w:p>
        </w:tc>
      </w:tr>
      <w:tr w:rsidR="00FA4FC5" w:rsidRPr="002C7012" w14:paraId="51EEF00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CAD4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FA6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0266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5B7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1,824</w:t>
            </w:r>
          </w:p>
        </w:tc>
      </w:tr>
      <w:tr w:rsidR="00FA4FC5" w:rsidRPr="002C7012" w14:paraId="696F515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C5A7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6AF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872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E38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95F982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0D40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293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122,317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438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118,495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9C1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158,836</w:t>
            </w:r>
          </w:p>
        </w:tc>
      </w:tr>
      <w:tr w:rsidR="00FA4FC5" w:rsidRPr="002C7012" w14:paraId="659E3B0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1B6A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1958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F17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80D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E5C9DEC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4BB8A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816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401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BAA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D2F6D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23403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62B9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7BB5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116,852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BC5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162,873</w:t>
            </w:r>
          </w:p>
        </w:tc>
      </w:tr>
      <w:tr w:rsidR="00FA4FC5" w:rsidRPr="002C7012" w14:paraId="53F505F2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855628F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305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375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CEB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</w:t>
            </w:r>
          </w:p>
        </w:tc>
      </w:tr>
      <w:tr w:rsidR="00FA4FC5" w:rsidRPr="002C7012" w14:paraId="2BB63BE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1FD2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91A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BE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294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606360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488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6F5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489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39D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FA4FC5" w:rsidRPr="002C7012" w14:paraId="529664F5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3F7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52E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6D7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3D9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FA4FC5" w:rsidRPr="002C7012" w14:paraId="58B69E8D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BF7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883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085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2EF6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</w:tr>
      <w:tr w:rsidR="00FA4FC5" w:rsidRPr="002C7012" w14:paraId="390CE449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D5AB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D1F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6D69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80DF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6D0201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EA9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EB8D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EEC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6C2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</w:tr>
      <w:tr w:rsidR="00FA4FC5" w:rsidRPr="002C7012" w14:paraId="34A1154A" w14:textId="77777777" w:rsidTr="00EA0AA3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2A2A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797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118,739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F42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125,788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51E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165,365</w:t>
            </w:r>
          </w:p>
        </w:tc>
      </w:tr>
      <w:tr w:rsidR="00FA4FC5" w:rsidRPr="002C7012" w14:paraId="10D552CA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A768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61C6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565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FE2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</w:tr>
      <w:tr w:rsidR="00FA4FC5" w:rsidRPr="002C7012" w14:paraId="4FC5636F" w14:textId="77777777" w:rsidTr="00EA0AA3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5DA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21B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C05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BA9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864E6E" w14:textId="77777777" w:rsidTr="00EA0AA3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4757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BFF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(3,727)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B5CD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8,226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9801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6,380</w:t>
            </w:r>
          </w:p>
        </w:tc>
      </w:tr>
    </w:tbl>
    <w:p w14:paraId="0B7B84FE" w14:textId="77777777" w:rsidR="00FA4FC5" w:rsidRDefault="00FA4FC5" w:rsidP="00FA4FC5">
      <w:pPr>
        <w:spacing w:before="360"/>
      </w:pPr>
    </w:p>
    <w:p w14:paraId="1CA9AC23" w14:textId="77777777" w:rsidR="00FA4FC5" w:rsidRDefault="00FA4FC5" w:rsidP="00FA4FC5">
      <w:r>
        <w:br w:type="page"/>
      </w:r>
    </w:p>
    <w:p w14:paraId="23AACDD6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NSW State Emergency Service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31423FB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E1A20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112CD1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52318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7F5779C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59404A2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82A5E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1243E3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6741BB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A9DF88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9E748F1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8E61F6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4F110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74C066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4704E251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52B5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36C749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C1590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09C9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FD8ED9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6B088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3216DB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A388CD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417FB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630AB15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1FD25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4F9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38,135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9BA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A17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40,246</w:t>
            </w:r>
          </w:p>
        </w:tc>
      </w:tr>
      <w:tr w:rsidR="00FA4FC5" w:rsidRPr="002C7012" w14:paraId="623DA03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350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2E5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ECC4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B89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24D49A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72A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5B5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1E1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ADA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7,157</w:t>
            </w:r>
          </w:p>
        </w:tc>
      </w:tr>
      <w:tr w:rsidR="00FA4FC5" w:rsidRPr="002C7012" w14:paraId="334D4FF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F75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EC2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6AD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B41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70048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0105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872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2CB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8E6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2,608</w:t>
            </w:r>
          </w:p>
        </w:tc>
      </w:tr>
      <w:tr w:rsidR="00FA4FC5" w:rsidRPr="002C7012" w14:paraId="1EACA54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9FD7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CA8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719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84E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FEE575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CFF7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04E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E2E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407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BEE384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A7FD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690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FD4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3EC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9CE473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17C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553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201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4E5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C6EE54B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00F9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29C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46,394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802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67,576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347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50,012</w:t>
            </w:r>
          </w:p>
        </w:tc>
      </w:tr>
      <w:tr w:rsidR="00FA4FC5" w:rsidRPr="002C7012" w14:paraId="1E75E18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F3BD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8BA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0F7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5C2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AF065E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93F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EA99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04C6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4959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6B5EA7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311D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50F9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258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7F1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F5E52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F0F93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5F4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DF2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B48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829278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478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84D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43F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CD9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855F18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E756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9F6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7FE5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ABB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B67DF4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02D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A7B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2B1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94E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95CD3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D6F0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916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0F1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7AF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027A00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F97F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5D3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9FB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9,065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C67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8,478</w:t>
            </w:r>
          </w:p>
        </w:tc>
      </w:tr>
      <w:tr w:rsidR="00FA4FC5" w:rsidRPr="002C7012" w14:paraId="1D68088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341EE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2CB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83,359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8870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78,828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A4C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109,222</w:t>
            </w:r>
          </w:p>
        </w:tc>
      </w:tr>
      <w:tr w:rsidR="00FA4FC5" w:rsidRPr="002C7012" w14:paraId="12DA3F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1B0EB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F36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BA01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E7C7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B0D3B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B632A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C22F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D4F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BDF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F0A64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643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85A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50,462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ECA4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31,092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621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27,554</w:t>
            </w:r>
          </w:p>
        </w:tc>
      </w:tr>
      <w:tr w:rsidR="00FA4FC5" w:rsidRPr="002C7012" w14:paraId="18A82D9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2816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376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F41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DC0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A5E1B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9898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4D65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6AD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945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821A3E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0EB6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43B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142,835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3BF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118,986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86B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145,255</w:t>
            </w:r>
          </w:p>
        </w:tc>
      </w:tr>
      <w:tr w:rsidR="00FA4FC5" w:rsidRPr="002C7012" w14:paraId="0E2A30FA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AE0C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AD95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189,229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4B12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186,562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2DA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195,267</w:t>
            </w:r>
          </w:p>
        </w:tc>
      </w:tr>
      <w:tr w:rsidR="00FA4FC5" w:rsidRPr="002C7012" w14:paraId="6555113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59C2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51B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B9E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D70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7BA579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26C4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1D9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D9C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BBE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6ADD90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FAA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012E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B89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D98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1940A5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6A9F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3BB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C47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983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15,559</w:t>
            </w:r>
          </w:p>
        </w:tc>
      </w:tr>
      <w:tr w:rsidR="00FA4FC5" w:rsidRPr="002C7012" w14:paraId="09E5BE2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5E90C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56A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957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B7A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19DA3B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BD26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482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51F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476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BAA76E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EFD8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0C7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637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2A9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2,944</w:t>
            </w:r>
          </w:p>
        </w:tc>
      </w:tr>
      <w:tr w:rsidR="00FA4FC5" w:rsidRPr="002C7012" w14:paraId="480B841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FAF0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B04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7C5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F65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4,819</w:t>
            </w:r>
          </w:p>
        </w:tc>
      </w:tr>
      <w:tr w:rsidR="00FA4FC5" w:rsidRPr="002C7012" w14:paraId="09CD369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64EC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8F0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022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451F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9CD95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506B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07B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D79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C21B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E9AA5F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9DB8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8BC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13,629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E22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650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23,322</w:t>
            </w:r>
          </w:p>
        </w:tc>
      </w:tr>
      <w:tr w:rsidR="00FA4FC5" w:rsidRPr="002C7012" w14:paraId="5206423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DF66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43C3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F95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100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A9DCEE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674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C26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7488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46A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AA9441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6922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120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B15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6D4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9875F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6FBE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9BD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504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8A5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BF00DF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2BE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70F3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4B90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846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23AC7A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5B0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329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49,944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38D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508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30,468</w:t>
            </w:r>
          </w:p>
        </w:tc>
      </w:tr>
      <w:tr w:rsidR="00FA4FC5" w:rsidRPr="002C7012" w14:paraId="31803C1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9B38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9DA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174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210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1,285</w:t>
            </w:r>
          </w:p>
        </w:tc>
      </w:tr>
      <w:tr w:rsidR="00FA4FC5" w:rsidRPr="002C7012" w14:paraId="2EA8ACC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D474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4F0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73E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74F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C4F7B9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86C2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5956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53,932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859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34,103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7D87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31,753</w:t>
            </w:r>
          </w:p>
        </w:tc>
      </w:tr>
      <w:tr w:rsidR="00FA4FC5" w:rsidRPr="002C7012" w14:paraId="0EC45B62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0381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4B9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67,561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D7E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52,750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456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55,075</w:t>
            </w:r>
          </w:p>
        </w:tc>
      </w:tr>
      <w:tr w:rsidR="00FA4FC5" w:rsidRPr="002C7012" w14:paraId="7371692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2728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07A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B5D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133,811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EF7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140,191</w:t>
            </w:r>
          </w:p>
        </w:tc>
      </w:tr>
      <w:tr w:rsidR="00FA4FC5" w:rsidRPr="002C7012" w14:paraId="4C5256C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DD1CB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3A7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8A9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AB3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7B862D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D742E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E0C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93F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133,811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A19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140,191</w:t>
            </w:r>
          </w:p>
        </w:tc>
      </w:tr>
      <w:tr w:rsidR="00FA4FC5" w:rsidRPr="002C7012" w14:paraId="3A27122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5574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32C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B33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4027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AEBAD1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0931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4714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BC9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CA03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D50F213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CAC2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44B7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121,668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0A0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133,811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F42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140,191</w:t>
            </w:r>
          </w:p>
        </w:tc>
      </w:tr>
    </w:tbl>
    <w:p w14:paraId="7356EA6E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NSW State Emergency Service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025A671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61DF2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7BA2AD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0A4DE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7EA40AC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309EB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468EE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E5276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24B0E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CCC1A3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3F35BB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1FD506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E034B6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F7168B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477747F7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15834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59D41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B6C0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DBF5F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51AE83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09CA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656AF4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8EECE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22C63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3E5A49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4BAE0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0C6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988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40,255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5A8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44,181</w:t>
            </w:r>
          </w:p>
        </w:tc>
      </w:tr>
      <w:tr w:rsidR="00FA4FC5" w:rsidRPr="002C7012" w14:paraId="3A11945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7941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9E7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2CB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609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A677D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74B4D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4B1A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13,930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539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97A5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36,406</w:t>
            </w:r>
          </w:p>
        </w:tc>
      </w:tr>
      <w:tr w:rsidR="00FA4FC5" w:rsidRPr="002C7012" w14:paraId="7995C06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4F79C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005E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400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6F0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1,824</w:t>
            </w:r>
          </w:p>
        </w:tc>
      </w:tr>
      <w:tr w:rsidR="00FA4FC5" w:rsidRPr="002C7012" w14:paraId="4921FF6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046AB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DF8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B7A9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FD1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5F0447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4F9AD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F2DE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49,105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4427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43,602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DDC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55,566</w:t>
            </w:r>
          </w:p>
        </w:tc>
      </w:tr>
      <w:tr w:rsidR="00FA4FC5" w:rsidRPr="002C7012" w14:paraId="6CC4F855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00ECF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4D2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108,430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A8D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100,248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6AB5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137,977</w:t>
            </w:r>
          </w:p>
        </w:tc>
      </w:tr>
      <w:tr w:rsidR="00FA4FC5" w:rsidRPr="002C7012" w14:paraId="70F64C1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7C19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4AFA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65AF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10C2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33A626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2892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402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223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B32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95B34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DDBD9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E4D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117,751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7A6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116,852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2BC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162,873</w:t>
            </w:r>
          </w:p>
        </w:tc>
      </w:tr>
      <w:tr w:rsidR="00FA4FC5" w:rsidRPr="002C7012" w14:paraId="62BF283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0B579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C7A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AB1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318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F41DE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A75A43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97F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315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6C61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465A9F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CEC7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90D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FFAB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86D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102B30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35584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821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6B2B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(2,024)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CEE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FA4FC5" w:rsidRPr="002C7012" w14:paraId="491DC34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B8DB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905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576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CE0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D4E79C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DA464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6DB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D93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6ED0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453</w:t>
            </w:r>
          </w:p>
        </w:tc>
      </w:tr>
      <w:tr w:rsidR="00FA4FC5" w:rsidRPr="002C7012" w14:paraId="16686B8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A2D7F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488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2D2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EAF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</w:tr>
      <w:tr w:rsidR="00FA4FC5" w:rsidRPr="002C7012" w14:paraId="2A2C446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F1142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EB8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9C5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611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341</w:t>
            </w:r>
          </w:p>
        </w:tc>
      </w:tr>
      <w:tr w:rsidR="00FA4FC5" w:rsidRPr="002C7012" w14:paraId="7DA84DE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485A0F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3F8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119,886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A39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123,173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964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165,208</w:t>
            </w:r>
          </w:p>
        </w:tc>
      </w:tr>
      <w:tr w:rsidR="00FA4FC5" w:rsidRPr="002C7012" w14:paraId="1C7B4A34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1A8E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893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11,456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B71F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22,925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8A7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27,231</w:t>
            </w:r>
          </w:p>
        </w:tc>
      </w:tr>
      <w:tr w:rsidR="00FA4FC5" w:rsidRPr="002C7012" w14:paraId="2F9A53C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DA655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6D7F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B8E9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E13A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92BE9F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8D73D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25B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1AC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1EE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FA4FC5" w:rsidRPr="002C7012" w14:paraId="18DFE40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BAFDC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751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(25,997)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FCE5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(23,661)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3B1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(42,460)</w:t>
            </w:r>
          </w:p>
        </w:tc>
      </w:tr>
      <w:tr w:rsidR="00FA4FC5" w:rsidRPr="002C7012" w14:paraId="698E6B9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BEF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156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BFD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E70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F2E15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7C337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CF4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6EFD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654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6B753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C1A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474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DEA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0D18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CE54B4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D380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DBCF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A68D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C06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6B7F17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85079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19C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FEA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990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87E32F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7210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A9E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(25,926)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EAE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(22,687)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85E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(42,389)</w:t>
            </w:r>
          </w:p>
        </w:tc>
      </w:tr>
      <w:tr w:rsidR="00FA4FC5" w:rsidRPr="002C7012" w14:paraId="6018301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3707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9DA5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D947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8A9AB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52E740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9C74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F08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DD71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956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99EDF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24FF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6470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(2,419)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0DB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(3,387)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16C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(2,406)</w:t>
            </w:r>
          </w:p>
        </w:tc>
      </w:tr>
      <w:tr w:rsidR="00FA4FC5" w:rsidRPr="002C7012" w14:paraId="766EC15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4BFA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2D0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A6C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05B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9AC48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FC721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282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48C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F91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9B39B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728F9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C5D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5F8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4D61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647019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02F54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89B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04D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9A58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836250E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15B7E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3C16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(2,419)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33EA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(3,387)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B7E0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(2,406)</w:t>
            </w:r>
          </w:p>
        </w:tc>
      </w:tr>
      <w:tr w:rsidR="00FA4FC5" w:rsidRPr="002C7012" w14:paraId="36692518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854D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1C86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(16,889)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AD6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(3,149)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45E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(17,564)</w:t>
            </w:r>
          </w:p>
        </w:tc>
      </w:tr>
      <w:tr w:rsidR="00FA4FC5" w:rsidRPr="002C7012" w14:paraId="1603F8A4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C0DB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1E5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55,024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40D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60,959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E9DE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57,810</w:t>
            </w:r>
          </w:p>
        </w:tc>
      </w:tr>
      <w:tr w:rsidR="00FA4FC5" w:rsidRPr="002C7012" w14:paraId="65D9C4B3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666C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077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F6E7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4DA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6E5D5B6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E5BF99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830B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281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F72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E445B5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469A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610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38,135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30A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57,810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CB9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40,246</w:t>
            </w:r>
          </w:p>
        </w:tc>
      </w:tr>
    </w:tbl>
    <w:p w14:paraId="7152DB29" w14:textId="77777777" w:rsidR="00FA4FC5" w:rsidRDefault="00FA4FC5" w:rsidP="00FA4FC5">
      <w:pPr>
        <w:spacing w:before="360"/>
      </w:pPr>
    </w:p>
    <w:p w14:paraId="43D3C835" w14:textId="77777777" w:rsidR="00370834" w:rsidRDefault="00370834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370834" w:rsidSect="002677A9">
          <w:headerReference w:type="even" r:id="rId50"/>
          <w:headerReference w:type="default" r:id="rId51"/>
          <w:headerReference w:type="first" r:id="rId52"/>
          <w:footerReference w:type="first" r:id="rId5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2264180" w14:textId="32B699A5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Home Purchase Assistance Fund</w:t>
      </w:r>
    </w:p>
    <w:p w14:paraId="4EBAA315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ome Purchase Assistance Fund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C1723C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4FA0BE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A8754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A86AD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1254651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C45E2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E5E298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D6D2FC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CF0DE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E2FF4A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AB773A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ADCCC5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399384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8108E4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30AF206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C91B2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3B6B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25FEA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A7E50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1BB0B1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3A2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C01FA6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8ADA14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DD02A4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374D3C8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5766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D24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32C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D88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91948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6F74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863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B41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257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8680B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CA1D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98C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000F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F47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1,607</w:t>
            </w:r>
          </w:p>
        </w:tc>
      </w:tr>
      <w:tr w:rsidR="00FA4FC5" w:rsidRPr="002C7012" w14:paraId="3FE45E3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5133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E44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131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7,368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49B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9,421</w:t>
            </w:r>
          </w:p>
        </w:tc>
      </w:tr>
      <w:tr w:rsidR="00FA4FC5" w:rsidRPr="002C7012" w14:paraId="0E235A7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FECE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3124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ACB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3A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0F8AE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5330C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2DA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DA7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F62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D797A2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08D9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5CE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07D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B0B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9,764</w:t>
            </w:r>
          </w:p>
        </w:tc>
      </w:tr>
      <w:tr w:rsidR="00FA4FC5" w:rsidRPr="002C7012" w14:paraId="1797F38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50D8A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463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B512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5FF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FA4FC5" w:rsidRPr="002C7012" w14:paraId="75DA069B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6DB5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942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19,167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423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18,668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C80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20,992</w:t>
            </w:r>
          </w:p>
        </w:tc>
      </w:tr>
      <w:tr w:rsidR="00FA4FC5" w:rsidRPr="002C7012" w14:paraId="60C8D73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C60D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5D08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1D01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913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B5591F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5193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460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B07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CE24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9E7AAB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CD7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0E9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CB22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7EB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AC038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378C70D1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D0C8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A40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42FB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A27755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06C1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0FBF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4357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8804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6D8C6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CD8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10D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EAB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3F6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4E2D59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0BC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3DC1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36A8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C0F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5FA9F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28973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DC3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8645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2A6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1,622</w:t>
            </w:r>
          </w:p>
        </w:tc>
      </w:tr>
      <w:tr w:rsidR="00FA4FC5" w:rsidRPr="002C7012" w14:paraId="374625D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807A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B52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37D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6059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899B84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761B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C2F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7C3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045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FA4FC5" w:rsidRPr="002C7012" w14:paraId="7B27963B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FE7E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AFFD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4,194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8CCD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2,201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A03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1,630</w:t>
            </w:r>
          </w:p>
        </w:tc>
      </w:tr>
      <w:tr w:rsidR="00FA4FC5" w:rsidRPr="002C7012" w14:paraId="4538B40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BB5D5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93E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067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637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5026F1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E6B1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F64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5AB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6A3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ED9DE1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CF48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E1F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(14,974)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C96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(16,468)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A3E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(19,361)</w:t>
            </w:r>
          </w:p>
        </w:tc>
      </w:tr>
    </w:tbl>
    <w:p w14:paraId="00CE9C9B" w14:textId="77777777" w:rsidR="00FA4FC5" w:rsidRDefault="00FA4FC5" w:rsidP="00FA4FC5">
      <w:pPr>
        <w:spacing w:before="360"/>
      </w:pPr>
    </w:p>
    <w:p w14:paraId="115A8DF3" w14:textId="77777777" w:rsidR="00FA4FC5" w:rsidRDefault="00FA4FC5" w:rsidP="00FA4FC5">
      <w:r>
        <w:br w:type="page"/>
      </w:r>
    </w:p>
    <w:p w14:paraId="1F85FBB1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ome Purchase Assistance Fund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14A2A65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CE1E37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E1424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CB847A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1EBA371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D53AEA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4209E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1820C0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513413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77711B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E16D1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21DF9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D8CA45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7886AD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7035D28A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EF9D5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7479E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75AEF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C72DD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C48D71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ADEA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9BD94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3EB25E6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19CFE1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59ADEA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7033A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A13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186,274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6E8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178,963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1CC413" w14:textId="4EEA7188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153,48</w:t>
            </w:r>
            <w:r w:rsidR="009878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FA4FC5" w:rsidRPr="002C7012" w14:paraId="157D567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C66A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B51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057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925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3F2686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69DC6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953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1C1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7DB3C" w14:textId="0EF0165B" w:rsidR="00FA4FC5" w:rsidRPr="002C7012" w:rsidRDefault="00741DB4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</w:tr>
      <w:tr w:rsidR="00FA4FC5" w:rsidRPr="002C7012" w14:paraId="5784F3A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D49C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467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919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79DF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1474D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481D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771B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764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4765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A46EBD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3319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29E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1,848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794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E2D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261084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D375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E63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C1A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79D1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FA4FC5" w:rsidRPr="002C7012" w14:paraId="77B50F7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86F6B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488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F5C5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4DB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19D94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040B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0AF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908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CE7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D6B3F5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0DDA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34CC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188,130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9258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179,953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635C40" w14:textId="7A1497E2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154,4</w:t>
            </w:r>
            <w:r w:rsidR="00FA6969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</w:t>
            </w:r>
          </w:p>
        </w:tc>
      </w:tr>
      <w:tr w:rsidR="00FA4FC5" w:rsidRPr="002C7012" w14:paraId="0DF80BA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C2740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A08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685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531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A7437A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43AB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C92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D68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304F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93922C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8239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A1F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6CA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D78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1C7E6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F9105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52C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A1D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DE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74156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29814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0FD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226A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B67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56CA1E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6294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A2A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C12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7D9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8,674</w:t>
            </w:r>
          </w:p>
        </w:tc>
      </w:tr>
      <w:tr w:rsidR="00FA4FC5" w:rsidRPr="002C7012" w14:paraId="0161A2B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C186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1CA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15D7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EBB3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86B7F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C6C1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AD8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18B2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9E6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D12563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4BDA6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604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751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3930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BBBB73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82F7E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CC1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4C91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40A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563DE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075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7C5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2213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5FA5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0BB4B8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20EE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5286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D0A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779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5A3264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C711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9ABE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130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619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FF1B6F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FF777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5C5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11E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9407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1B706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04CAF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A55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E469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AEE1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7787A6D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474E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515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D7B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9,929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AF98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8,674</w:t>
            </w:r>
          </w:p>
        </w:tc>
      </w:tr>
      <w:tr w:rsidR="00FA4FC5" w:rsidRPr="002C7012" w14:paraId="1F002255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D6AB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47E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191,049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788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189,882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3D5559" w14:textId="569FAA20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</w:t>
            </w:r>
            <w:r w:rsidR="005E365F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170</w:t>
            </w:r>
          </w:p>
        </w:tc>
      </w:tr>
      <w:tr w:rsidR="00FA4FC5" w:rsidRPr="002C7012" w14:paraId="386A045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31D90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603D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1FAF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ABAF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B05B84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458E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3D9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840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DAC0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7DE4C3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7BD05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565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4AEB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BA3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1867C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1FB6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ADD2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6879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AEB0E" w14:textId="307970EF" w:rsidR="00FA4FC5" w:rsidRPr="002C7012" w:rsidRDefault="00184B7B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</w:t>
            </w:r>
          </w:p>
        </w:tc>
      </w:tr>
      <w:tr w:rsidR="00FA4FC5" w:rsidRPr="002C7012" w14:paraId="17FA9B6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531D1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F80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3C2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50CD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807815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2999D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0071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CE6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EDE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5D29B6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9AA3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0304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D06F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4F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7,435</w:t>
            </w:r>
          </w:p>
        </w:tc>
      </w:tr>
      <w:tr w:rsidR="00FA4FC5" w:rsidRPr="002C7012" w14:paraId="49049D5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1949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F3A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F3F2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8EF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205</w:t>
            </w:r>
          </w:p>
        </w:tc>
      </w:tr>
      <w:tr w:rsidR="00FA4FC5" w:rsidRPr="002C7012" w14:paraId="609BED1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159F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19A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BDA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B8C6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CA9304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E4180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B6C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F044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319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A25119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F35F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63A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7,361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E27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7,640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AB22E" w14:textId="3F6036F0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</w:t>
            </w:r>
            <w:r w:rsidR="0053021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</w:t>
            </w:r>
          </w:p>
        </w:tc>
      </w:tr>
      <w:tr w:rsidR="00FA4FC5" w:rsidRPr="002C7012" w14:paraId="1B4F5DB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E036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444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F05E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7512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0C49FA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CA47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2DE6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0331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8FFC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FB44DA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D1D2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48B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901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0415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25568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2DFD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250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5F2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691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3963EE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5CD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5826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E2F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EF5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91B8E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F73B3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89C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84,741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738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84,730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D72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77,265</w:t>
            </w:r>
          </w:p>
        </w:tc>
      </w:tr>
      <w:tr w:rsidR="00FA4FC5" w:rsidRPr="002C7012" w14:paraId="19298DD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29E0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8BF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7B9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D11B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1ABD3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327DA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AD9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7B2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656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07163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D9F36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B52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84,741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F2F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84,730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5F88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77,265</w:t>
            </w:r>
          </w:p>
        </w:tc>
      </w:tr>
      <w:tr w:rsidR="00FA4FC5" w:rsidRPr="002C7012" w14:paraId="3838CE5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C194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225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92,102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2CB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92,370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5B5E2D" w14:textId="5D6C9648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85,0</w:t>
            </w:r>
            <w:r w:rsidR="002E16E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</w:t>
            </w:r>
          </w:p>
        </w:tc>
      </w:tr>
      <w:tr w:rsidR="00FA4FC5" w:rsidRPr="002C7012" w14:paraId="6DDB6F5B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07D4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E2E3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F2B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97,512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3B37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78,150</w:t>
            </w:r>
          </w:p>
        </w:tc>
      </w:tr>
      <w:tr w:rsidR="00FA4FC5" w:rsidRPr="002C7012" w14:paraId="17DC32B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BE4E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9858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847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41D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CE3735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32D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444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BC6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97,512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01E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78,150</w:t>
            </w:r>
          </w:p>
        </w:tc>
      </w:tr>
      <w:tr w:rsidR="00FA4FC5" w:rsidRPr="002C7012" w14:paraId="443C379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D21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C7A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2609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306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E970E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2E53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3CE0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D7E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3FF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B295935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9C491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AC0F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98,947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BAB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97,512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737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78,150</w:t>
            </w:r>
          </w:p>
        </w:tc>
      </w:tr>
    </w:tbl>
    <w:p w14:paraId="5B757B61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Home Purchase Assistance Fund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05B572C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E070B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050F96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7C542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4D1A61F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D00F38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8AE3C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50EE1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CA7C9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65154FA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2DABB6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210A3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9169B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E91A93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653F69E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D03F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D2BB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71D19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82286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2CB861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28DC0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8D96B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DCB23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ADD4D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1F63CF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E4D4F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CBA8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0B8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C0FE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5852A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8E742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BBA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BF2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0BF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5E967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67DC2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6D9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75A4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2D6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9,760</w:t>
            </w:r>
          </w:p>
        </w:tc>
      </w:tr>
      <w:tr w:rsidR="00FA4FC5" w:rsidRPr="002C7012" w14:paraId="36E10F7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BF8E5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3F5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B00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D1D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5,745</w:t>
            </w:r>
          </w:p>
        </w:tc>
      </w:tr>
      <w:tr w:rsidR="00FA4FC5" w:rsidRPr="002C7012" w14:paraId="0AA5C42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1A4AC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471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7D37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BBBF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34929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6329A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257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821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230BD" w14:textId="5BCC2B55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</w:t>
            </w:r>
            <w:r w:rsidR="005E48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FA4FC5" w:rsidRPr="002C7012" w14:paraId="754457DA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E93D3F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F53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15,021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EEF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14,442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0867D" w14:textId="60AAD184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16,9</w:t>
            </w:r>
            <w:r w:rsidR="005E48BD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55</w:t>
            </w:r>
          </w:p>
        </w:tc>
      </w:tr>
      <w:tr w:rsidR="00FA4FC5" w:rsidRPr="002C7012" w14:paraId="4D9766C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B3C5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775A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993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2BBA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C64657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4FBB3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DE0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2FA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EE55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C272A9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95F27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8427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F63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EC2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E6A8C3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9AA43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AFA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9140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F0D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86EFC5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91F2B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872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FCD2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05B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F5976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D3CE9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9D5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D88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B5A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95B92D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BDC4B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0CE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05C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8A0E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8B05C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1D985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698D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75CA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1E7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B5666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6A64D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A43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EDC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DF0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1,622</w:t>
            </w:r>
          </w:p>
        </w:tc>
      </w:tr>
      <w:tr w:rsidR="00FA4FC5" w:rsidRPr="002C7012" w14:paraId="53D7DDB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A25E04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199E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D2CF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647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F85D5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61554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052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10C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9C4B10" w14:textId="2417E393" w:rsidR="00FA4FC5" w:rsidRPr="002C7012" w:rsidRDefault="008C6923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</w:t>
            </w:r>
            <w:r w:rsidR="00FA4FC5"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)</w:t>
            </w:r>
          </w:p>
        </w:tc>
      </w:tr>
      <w:tr w:rsidR="00FA4FC5" w:rsidRPr="002C7012" w14:paraId="6F04C303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12FDB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5D2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CFE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2,232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26BF7" w14:textId="1AECDE4A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</w:t>
            </w:r>
            <w:r w:rsidR="008C6923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</w:t>
            </w:r>
          </w:p>
        </w:tc>
      </w:tr>
      <w:tr w:rsidR="00FA4FC5" w:rsidRPr="002C7012" w14:paraId="2ED03A20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A339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9F8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(10,828)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8FEB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(12,209)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959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(15,342)</w:t>
            </w:r>
          </w:p>
        </w:tc>
      </w:tr>
      <w:tr w:rsidR="00FA4FC5" w:rsidRPr="002C7012" w14:paraId="64831F3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29FC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C8CA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17BE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01C8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B7D2BA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29BB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D72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D7F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8FE6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06984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BFF81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AC6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1D4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189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F65DFF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0DBE6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4F50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F8C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484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250,000</w:t>
            </w:r>
          </w:p>
        </w:tc>
      </w:tr>
      <w:tr w:rsidR="00FA4FC5" w:rsidRPr="002C7012" w14:paraId="3AC7130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4ECA5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B57F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(248,750)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E34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(4,610)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8C27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(248,759)</w:t>
            </w:r>
          </w:p>
        </w:tc>
      </w:tr>
      <w:tr w:rsidR="00FA4FC5" w:rsidRPr="002C7012" w14:paraId="7694EFB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31EA2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0C8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4CFE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933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A4FC5" w:rsidRPr="002C7012" w14:paraId="67F943B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BC693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E20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FCD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AF7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30424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7472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179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72ED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2115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4D94C1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6C438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66D3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1,255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195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6679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1,246</w:t>
            </w:r>
          </w:p>
        </w:tc>
      </w:tr>
      <w:tr w:rsidR="00FA4FC5" w:rsidRPr="002C7012" w14:paraId="2E72B59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508C7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2AE2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5011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C534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64996F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AD7E7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D91A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(22,964)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CB62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83B1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FA4FC5" w:rsidRPr="002C7012" w14:paraId="364405C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03134C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C1C4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3F9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(11,428)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9CC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(11,388)</w:t>
            </w:r>
          </w:p>
        </w:tc>
      </w:tr>
      <w:tr w:rsidR="00FA4FC5" w:rsidRPr="002C7012" w14:paraId="749CFCB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D91A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8C9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6D8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218F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84845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59756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FBB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CC5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B42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865E0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1D5D8B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E7DF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4E7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B2D4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75AB4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D292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C75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183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CB5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66AA4D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9319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043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(11,482)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9770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(11,428)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16D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(11,379)</w:t>
            </w:r>
          </w:p>
        </w:tc>
      </w:tr>
      <w:tr w:rsidR="00FA4FC5" w:rsidRPr="002C7012" w14:paraId="7FDBF1FA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0217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0B5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(21,055)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8CF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(21,947)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FE4C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(25,475)</w:t>
            </w:r>
          </w:p>
        </w:tc>
      </w:tr>
      <w:tr w:rsidR="00FA4FC5" w:rsidRPr="002C7012" w14:paraId="19490806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DEF7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880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207,329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501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200,910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9AA8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178,963</w:t>
            </w:r>
          </w:p>
        </w:tc>
      </w:tr>
      <w:tr w:rsidR="00FA4FC5" w:rsidRPr="002C7012" w14:paraId="5A6E5C63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597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1F6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2AE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D9D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850D3AD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56DB1CC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BDD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9D8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D7C9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C209A71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D5608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E3E1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186,274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9CF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178,963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2BC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153,488</w:t>
            </w:r>
          </w:p>
        </w:tc>
      </w:tr>
    </w:tbl>
    <w:p w14:paraId="39D1C169" w14:textId="77777777" w:rsidR="00FA4FC5" w:rsidRDefault="00FA4FC5" w:rsidP="00FA4FC5">
      <w:pPr>
        <w:spacing w:before="360"/>
      </w:pPr>
    </w:p>
    <w:p w14:paraId="07057CA5" w14:textId="77777777" w:rsidR="00B45C8D" w:rsidRDefault="00B45C8D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B45C8D" w:rsidSect="002677A9">
          <w:headerReference w:type="even" r:id="rId54"/>
          <w:headerReference w:type="default" r:id="rId55"/>
          <w:headerReference w:type="first" r:id="rId56"/>
          <w:footerReference w:type="first" r:id="rId5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08A5A1E" w14:textId="4C01E7DE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Multicultural NSW</w:t>
      </w:r>
    </w:p>
    <w:p w14:paraId="421B898C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Multicultural NSW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49E71B3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A3AD75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62EBC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3FB473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82EEAA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0BBC7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4AC10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9DC1D8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65CB2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566709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AED334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8D51B7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28C451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A42F2B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58EB26A5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FADC7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E9ED7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470B2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84923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43341B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664C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C50227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F08689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65EC9E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4EAAC65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6DCF6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BB1A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5EF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15,493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CAEB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16,732</w:t>
            </w:r>
          </w:p>
        </w:tc>
      </w:tr>
      <w:tr w:rsidR="00FA4FC5" w:rsidRPr="002C7012" w14:paraId="15B1D1B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8261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B01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691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567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C65DA8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7E7D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54A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E7D4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E04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2,632</w:t>
            </w:r>
          </w:p>
        </w:tc>
      </w:tr>
      <w:tr w:rsidR="00FA4FC5" w:rsidRPr="002C7012" w14:paraId="163838F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E498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D7DF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FEC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FA9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28,199</w:t>
            </w:r>
          </w:p>
        </w:tc>
      </w:tr>
      <w:tr w:rsidR="00FA4FC5" w:rsidRPr="002C7012" w14:paraId="5E6F5A2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EBD4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FA9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67E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FB6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BEAADE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E214B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423B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E6EC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D49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1,631</w:t>
            </w:r>
          </w:p>
        </w:tc>
      </w:tr>
      <w:tr w:rsidR="00FA4FC5" w:rsidRPr="002C7012" w14:paraId="453D4AA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F7FD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7849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9656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1A3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FA4FC5" w:rsidRPr="002C7012" w14:paraId="61B2DDF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65D2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10BB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7FD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C3A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065312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FA9A5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F98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32,649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9B0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29,394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815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49,232</w:t>
            </w:r>
          </w:p>
        </w:tc>
      </w:tr>
      <w:tr w:rsidR="00FA4FC5" w:rsidRPr="002C7012" w14:paraId="7821914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AD8C7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385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353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4CB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8CFA53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EED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CA3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A983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1A4B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4C5E5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264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C14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2F26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24,469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FAF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38,879</w:t>
            </w:r>
          </w:p>
        </w:tc>
      </w:tr>
      <w:tr w:rsidR="00FA4FC5" w:rsidRPr="002C7012" w14:paraId="43A310F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72CB3146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E41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7CA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7F81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</w:tr>
      <w:tr w:rsidR="00FA4FC5" w:rsidRPr="002C7012" w14:paraId="6ADDB6D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F248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A3E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F678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831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E6C86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BCE49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A90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B6E2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967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5,033</w:t>
            </w:r>
          </w:p>
        </w:tc>
      </w:tr>
      <w:tr w:rsidR="00FA4FC5" w:rsidRPr="002C7012" w14:paraId="5B93FA4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2BE1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2FA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330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A387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3,300</w:t>
            </w:r>
          </w:p>
        </w:tc>
      </w:tr>
      <w:tr w:rsidR="00FA4FC5" w:rsidRPr="002C7012" w14:paraId="220249A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619C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482E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0AA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99C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DE9E73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D0874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E363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FC6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412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C09FC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9452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BF17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FC23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18B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FA4FC5" w:rsidRPr="002C7012" w14:paraId="001BF2C1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BDF87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109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36,291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4B5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31,347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375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47,971</w:t>
            </w:r>
          </w:p>
        </w:tc>
      </w:tr>
      <w:tr w:rsidR="00FA4FC5" w:rsidRPr="002C7012" w14:paraId="54FA5C1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C74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E3C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A967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8E0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73AE9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B5E9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842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FC60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1E32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C6EB1E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FD867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B37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3,642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468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20C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(1,261)</w:t>
            </w:r>
          </w:p>
        </w:tc>
      </w:tr>
    </w:tbl>
    <w:p w14:paraId="0DABDA91" w14:textId="77777777" w:rsidR="00FA4FC5" w:rsidRDefault="00FA4FC5" w:rsidP="00FA4FC5">
      <w:pPr>
        <w:spacing w:before="360"/>
      </w:pPr>
    </w:p>
    <w:p w14:paraId="14ECA983" w14:textId="77777777" w:rsidR="00FA4FC5" w:rsidRDefault="00FA4FC5" w:rsidP="00FA4FC5">
      <w:r>
        <w:br w:type="page"/>
      </w:r>
    </w:p>
    <w:p w14:paraId="57EC7C0F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Multicultural NSW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73DA1B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77B540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153205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0D031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1BF848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71C13A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0E762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2D7BD3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981C06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4A6CE8A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4B85E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5CF9D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8E96E7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E3ECDD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CFB9A04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257C2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C197E5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10F86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1703D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D36F6D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503A6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E89E5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5CDA4D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2F9A16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76E0725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A950F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384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441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34C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801</w:t>
            </w:r>
          </w:p>
        </w:tc>
      </w:tr>
      <w:tr w:rsidR="00FA4FC5" w:rsidRPr="002C7012" w14:paraId="705E95B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028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5EA6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3162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9168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C5287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1D7E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E4BE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C63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0F5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1,014</w:t>
            </w:r>
          </w:p>
        </w:tc>
      </w:tr>
      <w:tr w:rsidR="00FA4FC5" w:rsidRPr="002C7012" w14:paraId="7FDF447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EC0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E31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D19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7343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BF6E50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3BDF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AC64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8A1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E2F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126B9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DCCD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8E3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B16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E80B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29E7DA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551D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2BA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90FA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DD2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451FD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480C3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AA1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D47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77A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2150E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E3BC3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7A7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CE6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8AB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FC4C2C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935D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041C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C03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2,156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CD8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1,815</w:t>
            </w:r>
          </w:p>
        </w:tc>
      </w:tr>
      <w:tr w:rsidR="00FA4FC5" w:rsidRPr="002C7012" w14:paraId="316CE69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3219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2D07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7C41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B78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72CFFE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68C0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63D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380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D825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D0ECA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13F5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C8D0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FA9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0FFF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CBE56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13F48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980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F46E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3EF8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8C72E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C686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AEE6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CAD2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29E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37A39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1281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CC7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566F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162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986718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AD6E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344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9AA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DF4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29938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F07F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A24B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2883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111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9E9E36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E7BF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764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079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60C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A2012F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6EB7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4351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0E0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286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</w:t>
            </w:r>
          </w:p>
        </w:tc>
      </w:tr>
      <w:tr w:rsidR="00FA4FC5" w:rsidRPr="002C7012" w14:paraId="3A82BB3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4FF8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B97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FD82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8EAC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F416B2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5156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3FE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F09A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185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B085CE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B9540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A1A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192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B20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</w:tr>
      <w:tr w:rsidR="00FA4FC5" w:rsidRPr="002C7012" w14:paraId="703AAF2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0D93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F90D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8347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F11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1,066</w:t>
            </w:r>
          </w:p>
        </w:tc>
      </w:tr>
      <w:tr w:rsidR="00FA4FC5" w:rsidRPr="002C7012" w14:paraId="30EDFEA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D4DA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797A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B8C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1ACB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3B64EC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0446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5E2D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4,517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0031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3,457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011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2,114</w:t>
            </w:r>
          </w:p>
        </w:tc>
      </w:tr>
      <w:tr w:rsidR="00FA4FC5" w:rsidRPr="002C7012" w14:paraId="34174852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9B665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1B8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6,535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A16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318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3,929</w:t>
            </w:r>
          </w:p>
        </w:tc>
      </w:tr>
      <w:tr w:rsidR="00FA4FC5" w:rsidRPr="002C7012" w14:paraId="71CCAB0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E3B9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10C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D646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272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BBFFCE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AB0F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3EA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C3A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05C0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33240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63FD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DC53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7976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C421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C5EFC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F9829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302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316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C8BB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898</w:t>
            </w:r>
          </w:p>
        </w:tc>
      </w:tr>
      <w:tr w:rsidR="00FA4FC5" w:rsidRPr="002C7012" w14:paraId="1158474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8BB23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404E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192D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A4C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683</w:t>
            </w:r>
          </w:p>
        </w:tc>
      </w:tr>
      <w:tr w:rsidR="00FA4FC5" w:rsidRPr="002C7012" w14:paraId="2A3BBB1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3E25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DD7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388B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8DD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1E5E1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84308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466B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7D0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D72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536</w:t>
            </w:r>
          </w:p>
        </w:tc>
      </w:tr>
      <w:tr w:rsidR="00FA4FC5" w:rsidRPr="002C7012" w14:paraId="7F24FCE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0C05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C14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C377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0DF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</w:tr>
      <w:tr w:rsidR="00FA4FC5" w:rsidRPr="002C7012" w14:paraId="1FF49D4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610B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B1E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7C4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3F6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B629F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41EA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D54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DD7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186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7B3B306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4E7F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38C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1,910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5582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3,288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8D6D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3,386</w:t>
            </w:r>
          </w:p>
        </w:tc>
      </w:tr>
      <w:tr w:rsidR="00FA4FC5" w:rsidRPr="002C7012" w14:paraId="16DD973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7B87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9D35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D42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A3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5DB85E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FE2CC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8E9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D00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1201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C0D88B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C37B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E186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F29A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2C2E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91A86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24DB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AD18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4C8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3BD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61EA1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638D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08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00C8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5B8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1DD32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FA06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A1E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8002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F005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</w:tr>
      <w:tr w:rsidR="00FA4FC5" w:rsidRPr="002C7012" w14:paraId="52E9AD1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3AD0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6F84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524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C21D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</w:t>
            </w:r>
          </w:p>
        </w:tc>
      </w:tr>
      <w:tr w:rsidR="00FA4FC5" w:rsidRPr="002C7012" w14:paraId="2BA4BFC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241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710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98A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8191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46B4EF1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5E557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0283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EEF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1,668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645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1,147</w:t>
            </w:r>
          </w:p>
        </w:tc>
      </w:tr>
      <w:tr w:rsidR="00FA4FC5" w:rsidRPr="002C7012" w14:paraId="1034EAD7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C058A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4F3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3,877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D22F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7DC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4,533</w:t>
            </w:r>
          </w:p>
        </w:tc>
      </w:tr>
      <w:tr w:rsidR="00FA4FC5" w:rsidRPr="002C7012" w14:paraId="4D7AAAF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1FE5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2821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6BF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0874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(604)</w:t>
            </w:r>
          </w:p>
        </w:tc>
      </w:tr>
      <w:tr w:rsidR="00FA4FC5" w:rsidRPr="002C7012" w14:paraId="398022D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EDEF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BD6E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0F4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EFD9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8B39A9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45D8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44E7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B28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FCBB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(604)</w:t>
            </w:r>
          </w:p>
        </w:tc>
      </w:tr>
      <w:tr w:rsidR="00FA4FC5" w:rsidRPr="002C7012" w14:paraId="1CAA9CC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D62D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605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1BA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649B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5EF107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C65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DA4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BE91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CFA4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5B404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88FF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790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8411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BC9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(604)</w:t>
            </w:r>
          </w:p>
        </w:tc>
      </w:tr>
    </w:tbl>
    <w:p w14:paraId="0ECB99D5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Multicultural NSW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1B030BC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46C472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1EB12E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41A27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32425C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EE67EAB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964F9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079570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0BD62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7DE29E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CCA54A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91E733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036078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CC838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55479A8E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F98F2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F5B30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E1973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72EEF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9EFEE4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01256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04EF3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5A8C3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C1F56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4D125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93B68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CE82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7DEF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4B3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16,000</w:t>
            </w:r>
          </w:p>
        </w:tc>
      </w:tr>
      <w:tr w:rsidR="00FA4FC5" w:rsidRPr="002C7012" w14:paraId="5A4D290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DC66DE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3E5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A44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388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AB7BD5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2B051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056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21C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EDCC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28,199</w:t>
            </w:r>
          </w:p>
        </w:tc>
      </w:tr>
      <w:tr w:rsidR="00FA4FC5" w:rsidRPr="002C7012" w14:paraId="18AC6FB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E7AC4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983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B840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42C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</w:t>
            </w:r>
          </w:p>
        </w:tc>
      </w:tr>
      <w:tr w:rsidR="00FA4FC5" w:rsidRPr="002C7012" w14:paraId="565D425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4675F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7ED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CF3B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86A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79A17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C72BF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EA8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C512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EF3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2,382</w:t>
            </w:r>
          </w:p>
        </w:tc>
      </w:tr>
      <w:tr w:rsidR="00FA4FC5" w:rsidRPr="002C7012" w14:paraId="7A7FD7F9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4957E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7EA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34,871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C82C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31,430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FC9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46,619</w:t>
            </w:r>
          </w:p>
        </w:tc>
      </w:tr>
      <w:tr w:rsidR="00FA4FC5" w:rsidRPr="002C7012" w14:paraId="591D35F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D61C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EC95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251F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446D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5B2788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ACC7D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B14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0BE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299E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9098AD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C6BFB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4AB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29,504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1CF6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24,469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7CE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38,879</w:t>
            </w:r>
          </w:p>
        </w:tc>
      </w:tr>
      <w:tr w:rsidR="00FA4FC5" w:rsidRPr="002C7012" w14:paraId="197E6A5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1F93C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73F1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4A5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37D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EBB16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C2FE1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99F0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1F0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6A73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D9D91C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01F7F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28B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BA2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B743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C0B6EE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ED561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D1E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48B2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F67C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5,033</w:t>
            </w:r>
          </w:p>
        </w:tc>
      </w:tr>
      <w:tr w:rsidR="00FA4FC5" w:rsidRPr="002C7012" w14:paraId="5B44ED0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AAD1D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1D0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392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97F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7B0A17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7349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A2E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987D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199D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0B1E2E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2E45D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92D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E16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B3C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3,300</w:t>
            </w:r>
          </w:p>
        </w:tc>
      </w:tr>
      <w:tr w:rsidR="00FA4FC5" w:rsidRPr="002C7012" w14:paraId="10E2B40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5984E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4CE1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718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238C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</w:t>
            </w:r>
          </w:p>
        </w:tc>
      </w:tr>
      <w:tr w:rsidR="00FA4FC5" w:rsidRPr="002C7012" w14:paraId="252F96C9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00B30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5A0A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36,012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637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32,917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F9F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47,239</w:t>
            </w:r>
          </w:p>
        </w:tc>
      </w:tr>
      <w:tr w:rsidR="00FA4FC5" w:rsidRPr="002C7012" w14:paraId="6EA93D47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86C4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F59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C5F9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EF41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620</w:t>
            </w:r>
          </w:p>
        </w:tc>
      </w:tr>
      <w:tr w:rsidR="00FA4FC5" w:rsidRPr="002C7012" w14:paraId="75BA192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0B4D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478E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2073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F1DD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263411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6400C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EA5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ACF0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4EE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A1457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C629A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392B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EAD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65AC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</w:tr>
      <w:tr w:rsidR="00FA4FC5" w:rsidRPr="002C7012" w14:paraId="06B65C5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F319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BEA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F8DE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8BDD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05C59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D026A6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B7B1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AFA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9D6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D95FCB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57A547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69F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189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698E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3817C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CF5A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3A28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D75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746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75DEA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BF63ED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D55B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4D9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ECA4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(250)</w:t>
            </w:r>
          </w:p>
        </w:tc>
      </w:tr>
      <w:tr w:rsidR="00FA4FC5" w:rsidRPr="002C7012" w14:paraId="570C9FC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EC99A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F20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C01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0D4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(300)</w:t>
            </w:r>
          </w:p>
        </w:tc>
      </w:tr>
      <w:tr w:rsidR="00FA4FC5" w:rsidRPr="002C7012" w14:paraId="5FCF23D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5AA3C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B02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9CB1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5A35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8CF4A7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F8A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92F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2A6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C64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5CC7F9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991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F337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988C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AF6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(411)</w:t>
            </w:r>
          </w:p>
        </w:tc>
      </w:tr>
      <w:tr w:rsidR="00FA4FC5" w:rsidRPr="002C7012" w14:paraId="6E43AB2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48C8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F62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36D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B59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AC2B6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0A13F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ADD7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ECB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45F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89897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0A699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15E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1091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BD12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64F35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F6B8A9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B1E1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1C7A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7BC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345C990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89CB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00C3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(440)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6D5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EE5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(411)</w:t>
            </w:r>
          </w:p>
        </w:tc>
      </w:tr>
      <w:tr w:rsidR="00FA4FC5" w:rsidRPr="002C7012" w14:paraId="5E04123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5268B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8E2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242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7567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(91)</w:t>
            </w:r>
          </w:p>
        </w:tc>
      </w:tr>
      <w:tr w:rsidR="00FA4FC5" w:rsidRPr="002C7012" w14:paraId="0C54B0A4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3CE01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6EA1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9C4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2C52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</w:tr>
      <w:tr w:rsidR="00FA4FC5" w:rsidRPr="002C7012" w14:paraId="37200BD6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0936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F05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1B2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BEE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DF2FD05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6372D1E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EC72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EBA6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C25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C96D1ED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E1709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A977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687B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4888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801</w:t>
            </w:r>
          </w:p>
        </w:tc>
      </w:tr>
    </w:tbl>
    <w:p w14:paraId="21004E16" w14:textId="77777777" w:rsidR="00FA4FC5" w:rsidRDefault="00FA4FC5" w:rsidP="00FA4FC5">
      <w:pPr>
        <w:spacing w:before="360"/>
      </w:pPr>
    </w:p>
    <w:p w14:paraId="491B0994" w14:textId="77777777" w:rsidR="0079094F" w:rsidRDefault="0079094F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9094F" w:rsidSect="002677A9">
          <w:headerReference w:type="even" r:id="rId58"/>
          <w:headerReference w:type="default" r:id="rId59"/>
          <w:headerReference w:type="first" r:id="rId60"/>
          <w:footerReference w:type="first" r:id="rId6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26FFF2B9" w14:textId="2265C646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NSW Trustee and Guardian</w:t>
      </w:r>
    </w:p>
    <w:p w14:paraId="46141673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Trustee and Guardian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B114BC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B2218E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6210ED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42E9D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E5E4ED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95AC8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6085B3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9A0DC5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B32FE9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8F8AF1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303290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48ED3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C15FE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87E8B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1EEF07B6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61FF1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84DBB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4EEEA8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CA91DF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FD6429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07A47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3C35ED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EDABC1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E2B8BF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33F2C8F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668F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57C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7F0A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B6E8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98B4C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3B8D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A7E5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65,869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0A29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62,208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DBFD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69,536</w:t>
            </w:r>
          </w:p>
        </w:tc>
      </w:tr>
      <w:tr w:rsidR="00FA4FC5" w:rsidRPr="002C7012" w14:paraId="08D763E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5CD0C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C20D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8DC6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21,493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675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16,237</w:t>
            </w:r>
          </w:p>
        </w:tc>
      </w:tr>
      <w:tr w:rsidR="00FA4FC5" w:rsidRPr="002C7012" w14:paraId="7E2F5CA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20870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930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CC1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277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E9B6DB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1A4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8AB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3BC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78A6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02316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CD83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3463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D4E0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C574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6,123</w:t>
            </w:r>
          </w:p>
        </w:tc>
      </w:tr>
      <w:tr w:rsidR="00FA4FC5" w:rsidRPr="002C7012" w14:paraId="2C397C6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D061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089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B26D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B5A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</w:tr>
      <w:tr w:rsidR="00FA4FC5" w:rsidRPr="002C7012" w14:paraId="17C7643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5CBE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CA3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106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432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4012A1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5C4B9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D20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88,993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6761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88,948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1EAF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91,988</w:t>
            </w:r>
          </w:p>
        </w:tc>
      </w:tr>
      <w:tr w:rsidR="00FA4FC5" w:rsidRPr="002C7012" w14:paraId="540592F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175C7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320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568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A9C5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84C2E8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E41C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27E2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2099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530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3D5382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A2101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11A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9E5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E3D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C4538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25D83DDC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9E6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C1E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5CA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E8B49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5F6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7B5D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FE3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95EE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11E88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4313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C1AF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F3F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65,476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D5F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65,369</w:t>
            </w:r>
          </w:p>
        </w:tc>
      </w:tr>
      <w:tr w:rsidR="00FA4FC5" w:rsidRPr="002C7012" w14:paraId="0DED4C9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12A3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0A62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068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6F96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16,413</w:t>
            </w:r>
          </w:p>
        </w:tc>
      </w:tr>
      <w:tr w:rsidR="00FA4FC5" w:rsidRPr="002C7012" w14:paraId="7F93E4E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F4CF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96F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6BF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B457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5,814</w:t>
            </w:r>
          </w:p>
        </w:tc>
      </w:tr>
      <w:tr w:rsidR="00FA4FC5" w:rsidRPr="002C7012" w14:paraId="368C7CB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2661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33B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AEB6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8C2C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3E4A7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9A0E5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2400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688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FF3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289</w:t>
            </w:r>
          </w:p>
        </w:tc>
      </w:tr>
      <w:tr w:rsidR="00FA4FC5" w:rsidRPr="002C7012" w14:paraId="2A153B85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B1F2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A7F5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88,328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D04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82,600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6EC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87,885</w:t>
            </w:r>
          </w:p>
        </w:tc>
      </w:tr>
      <w:tr w:rsidR="00FA4FC5" w:rsidRPr="002C7012" w14:paraId="0F0EC7D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9938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7E8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4E6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5C4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25622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567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F2E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F94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(490)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0D9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436E25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32E16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FD52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(667)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01A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(6,935)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656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(4,103)</w:t>
            </w:r>
          </w:p>
        </w:tc>
      </w:tr>
    </w:tbl>
    <w:p w14:paraId="05E53333" w14:textId="77777777" w:rsidR="00FA4FC5" w:rsidRDefault="00FA4FC5" w:rsidP="00FA4FC5">
      <w:pPr>
        <w:spacing w:before="360"/>
      </w:pPr>
    </w:p>
    <w:p w14:paraId="44E9D004" w14:textId="77777777" w:rsidR="00FA4FC5" w:rsidRDefault="00FA4FC5" w:rsidP="00FA4FC5">
      <w:r>
        <w:br w:type="page"/>
      </w:r>
    </w:p>
    <w:p w14:paraId="02C7A2C0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Trustee and Guardian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3BCC111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29807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31AED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0E547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31CFD87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EB82C0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A7D8A0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D2593B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5A1F8B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C74806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AFAEAA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7CC5F0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6666CDB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0EE991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58D9887B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F5A0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DD40C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B707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E601A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67AA7A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5AE6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1159F8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B57F26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DB989E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75DC93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DE19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4371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5,971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DCF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F963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8,896</w:t>
            </w:r>
          </w:p>
        </w:tc>
      </w:tr>
      <w:tr w:rsidR="00FA4FC5" w:rsidRPr="002C7012" w14:paraId="444F45A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D8BC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E896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FCF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4D7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8EA034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EEBD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B1D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47BB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FA7F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8,440</w:t>
            </w:r>
          </w:p>
        </w:tc>
      </w:tr>
      <w:tr w:rsidR="00FA4FC5" w:rsidRPr="002C7012" w14:paraId="056FA52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8D5D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822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913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795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57AE2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20286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B9EF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A48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8A3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0D27B4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08B5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DA6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DA45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20,206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A69C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16,341</w:t>
            </w:r>
          </w:p>
        </w:tc>
      </w:tr>
      <w:tr w:rsidR="00FA4FC5" w:rsidRPr="002C7012" w14:paraId="5E50711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D09A5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D57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6C1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0D53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2EAAD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027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D2A0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BE3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20,318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3AC8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20,318</w:t>
            </w:r>
          </w:p>
        </w:tc>
      </w:tr>
      <w:tr w:rsidR="00FA4FC5" w:rsidRPr="002C7012" w14:paraId="7059ACC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CCD5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3EC7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8A39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CCDD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E39D87D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6E44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04D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39,367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78C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62,026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015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53,995</w:t>
            </w:r>
          </w:p>
        </w:tc>
      </w:tr>
      <w:tr w:rsidR="00FA4FC5" w:rsidRPr="002C7012" w14:paraId="5E34C98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2E52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E47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AE8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CAE1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4517A9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4664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5C0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4A1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6FDB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FB6B45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877E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7BAC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9E72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97A5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566DD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053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7F6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9900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C061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A4C201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C051A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871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061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3F0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A00EC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77710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760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73,390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BE5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68,651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EDB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64,071</w:t>
            </w:r>
          </w:p>
        </w:tc>
      </w:tr>
      <w:tr w:rsidR="00FA4FC5" w:rsidRPr="002C7012" w14:paraId="4F22DB8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6316F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760B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A055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507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1EC19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D221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08C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DA3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FA94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632048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F5C3A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0AD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E9DF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27,649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108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27,029</w:t>
            </w:r>
          </w:p>
        </w:tc>
      </w:tr>
      <w:tr w:rsidR="00FA4FC5" w:rsidRPr="002C7012" w14:paraId="214E9E9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E3D71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EEA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18,778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D51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706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15,744</w:t>
            </w:r>
          </w:p>
        </w:tc>
      </w:tr>
      <w:tr w:rsidR="00FA4FC5" w:rsidRPr="002C7012" w14:paraId="5004A59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2675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7297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C0F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500C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29F2C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526F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6BC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C840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50D5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36D50F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54890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A84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6668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5D5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4,248</w:t>
            </w:r>
          </w:p>
        </w:tc>
      </w:tr>
      <w:tr w:rsidR="00FA4FC5" w:rsidRPr="002C7012" w14:paraId="10F1365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7108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D209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B8A5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10,630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A0B9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12,669</w:t>
            </w:r>
          </w:p>
        </w:tc>
      </w:tr>
      <w:tr w:rsidR="00FA4FC5" w:rsidRPr="002C7012" w14:paraId="09BBC28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F1F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1B93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040D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C4D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D2C0660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1A99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451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135,832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7DC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124,119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9200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123,761</w:t>
            </w:r>
          </w:p>
        </w:tc>
      </w:tr>
      <w:tr w:rsidR="00FA4FC5" w:rsidRPr="002C7012" w14:paraId="54A499B0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FD72F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2FF1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0F1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186,145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EBF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177,756</w:t>
            </w:r>
          </w:p>
        </w:tc>
      </w:tr>
      <w:tr w:rsidR="00FA4FC5" w:rsidRPr="002C7012" w14:paraId="73CCB41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8E42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4B5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4B4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FF07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C46E7D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24D75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6676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D09E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A7B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7646B0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9476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75E1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6F8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CA5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184EE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BA21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3755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F72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10,215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09B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6,701</w:t>
            </w:r>
          </w:p>
        </w:tc>
      </w:tr>
      <w:tr w:rsidR="00FA4FC5" w:rsidRPr="002C7012" w14:paraId="46FD534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85AE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E4E9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E9E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680E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71A35F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704D5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3E3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F87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EE6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4230ED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952D2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31F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C00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FFB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760</w:t>
            </w:r>
          </w:p>
        </w:tc>
      </w:tr>
      <w:tr w:rsidR="00FA4FC5" w:rsidRPr="002C7012" w14:paraId="2847B2A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FD70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202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8B75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2338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29,697</w:t>
            </w:r>
          </w:p>
        </w:tc>
      </w:tr>
      <w:tr w:rsidR="00FA4FC5" w:rsidRPr="002C7012" w14:paraId="103D544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E36F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085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F277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5B2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BD6D48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649F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E112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8F9D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8F2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219F8B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A4DC4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A416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30,487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FB3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40,915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8958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37,158</w:t>
            </w:r>
          </w:p>
        </w:tc>
      </w:tr>
      <w:tr w:rsidR="00FA4FC5" w:rsidRPr="002C7012" w14:paraId="7F06634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2923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0A9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B5D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0FF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5EE7C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C744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603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AEC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BE70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41AA3A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E7B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665D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03A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4041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31F4B9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5FCB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CBC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904B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C9D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E5400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3AB4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EFCC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858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ECC5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3F2CA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768D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D8C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10F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4,659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2B4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4,130</w:t>
            </w:r>
          </w:p>
        </w:tc>
      </w:tr>
      <w:tr w:rsidR="00FA4FC5" w:rsidRPr="002C7012" w14:paraId="11D141D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A1EC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FD83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A951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B25E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1,454</w:t>
            </w:r>
          </w:p>
        </w:tc>
      </w:tr>
      <w:tr w:rsidR="00FA4FC5" w:rsidRPr="002C7012" w14:paraId="775649C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6F3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D0E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17C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477B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543CB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940F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1D3B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4,329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F41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6,113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6AF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5,584</w:t>
            </w:r>
          </w:p>
        </w:tc>
      </w:tr>
      <w:tr w:rsidR="00FA4FC5" w:rsidRPr="002C7012" w14:paraId="49B3B60E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A3D7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055A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34,816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FBA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A1C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42,742</w:t>
            </w:r>
          </w:p>
        </w:tc>
      </w:tr>
      <w:tr w:rsidR="00FA4FC5" w:rsidRPr="002C7012" w14:paraId="42B3A894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C16E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81B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140,384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0E7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139,117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62C8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135,014</w:t>
            </w:r>
          </w:p>
        </w:tc>
      </w:tr>
      <w:tr w:rsidR="00FA4FC5" w:rsidRPr="002C7012" w14:paraId="3D8C1BC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56FED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A9B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BD951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C7F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7FD2DC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12265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4AB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127,330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118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123,578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4F8D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119,475</w:t>
            </w:r>
          </w:p>
        </w:tc>
      </w:tr>
      <w:tr w:rsidR="00FA4FC5" w:rsidRPr="002C7012" w14:paraId="0D4A7A1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1116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94FF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2320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8C1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15,539</w:t>
            </w:r>
          </w:p>
        </w:tc>
      </w:tr>
      <w:tr w:rsidR="00FA4FC5" w:rsidRPr="002C7012" w14:paraId="21B29FA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B7ED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D72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8FC0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2A2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DB72B23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314D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37A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140,384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158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139,117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E7B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135,014</w:t>
            </w:r>
          </w:p>
        </w:tc>
      </w:tr>
    </w:tbl>
    <w:p w14:paraId="676F4A09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NSW Trustee and Guardian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141B90B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2E6F4C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4A57E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C1A32C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179652D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08B261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409B3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8E7D0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75FF71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5680164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CF4F21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F97E4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6F57A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383131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6B6F3068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E348C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6AFF5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D25D4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527C1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3669BE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A0EC8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F9E1243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F88C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09F1EA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8BAB53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785E4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50C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8334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327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849AA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DC5E36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2C9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65,869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E92B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62,208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437F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69,536</w:t>
            </w:r>
          </w:p>
        </w:tc>
      </w:tr>
      <w:tr w:rsidR="00FA4FC5" w:rsidRPr="002C7012" w14:paraId="0C980A4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2EF8D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C9A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9F91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C84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71AB99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DE7D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4495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DDA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11CE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</w:t>
            </w:r>
          </w:p>
        </w:tc>
      </w:tr>
      <w:tr w:rsidR="00FA4FC5" w:rsidRPr="002C7012" w14:paraId="2E2A1F5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74DB86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A93C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3EA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5DC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4AD51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00DD9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2B2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22,914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1D8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21,025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7186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25,637</w:t>
            </w:r>
          </w:p>
        </w:tc>
      </w:tr>
      <w:tr w:rsidR="00FA4FC5" w:rsidRPr="002C7012" w14:paraId="20A1D622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E3B7B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9CD3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88,917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60F1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83,342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07E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95,265</w:t>
            </w:r>
          </w:p>
        </w:tc>
      </w:tr>
      <w:tr w:rsidR="00FA4FC5" w:rsidRPr="002C7012" w14:paraId="14A377B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0A3D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B9CE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FD0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E2D22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271572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343F0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20A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498F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08E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1C8BE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29799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2A6A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429A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9B5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C0ADB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2F393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B1C9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88E5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066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516C9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D57CA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CFD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31F1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19AE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A391C9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DC0A8D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AFA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347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D16C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14FBA1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C0B816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7072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66,952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23F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64,527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7A0C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66,105</w:t>
            </w:r>
          </w:p>
        </w:tc>
      </w:tr>
      <w:tr w:rsidR="00FA4FC5" w:rsidRPr="002C7012" w14:paraId="02A9E95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3E3B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2F2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D82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606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6C4011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6880D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3D6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7C4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8844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</w:t>
            </w:r>
          </w:p>
        </w:tc>
      </w:tr>
      <w:tr w:rsidR="00FA4FC5" w:rsidRPr="002C7012" w14:paraId="4DFA4F8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6A343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629E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15,803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F9F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16,327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528D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16,413</w:t>
            </w:r>
          </w:p>
        </w:tc>
      </w:tr>
      <w:tr w:rsidR="00FA4FC5" w:rsidRPr="002C7012" w14:paraId="240CCFF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C9575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87D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10F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E22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8,457</w:t>
            </w:r>
          </w:p>
        </w:tc>
      </w:tr>
      <w:tr w:rsidR="00FA4FC5" w:rsidRPr="002C7012" w14:paraId="0BEF6BF7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936BC3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99C5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90,737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33BE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92,451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1DE5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91,084</w:t>
            </w:r>
          </w:p>
        </w:tc>
      </w:tr>
      <w:tr w:rsidR="00FA4FC5" w:rsidRPr="002C7012" w14:paraId="73FDFE51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D954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25C2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A2A6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B8F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(4,181)</w:t>
            </w:r>
          </w:p>
        </w:tc>
      </w:tr>
      <w:tr w:rsidR="00FA4FC5" w:rsidRPr="002C7012" w14:paraId="1DFC7A2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26DA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0650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418F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2448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D8E9E9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E73F9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7ECB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503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7D0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CC8E6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6639A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F9E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(9,100)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3464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(7,610)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D3A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(5,538)</w:t>
            </w:r>
          </w:p>
        </w:tc>
      </w:tr>
      <w:tr w:rsidR="00FA4FC5" w:rsidRPr="002C7012" w14:paraId="7E2E08D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8073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D58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127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6E29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14,150</w:t>
            </w:r>
          </w:p>
        </w:tc>
      </w:tr>
      <w:tr w:rsidR="00FA4FC5" w:rsidRPr="002C7012" w14:paraId="67E588F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1554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68E7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(1,578)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382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(25,449)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2B8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(2,795)</w:t>
            </w:r>
          </w:p>
        </w:tc>
      </w:tr>
      <w:tr w:rsidR="00FA4FC5" w:rsidRPr="002C7012" w14:paraId="2CE726C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C3696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B07F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EB3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E233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80504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C7BA0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392D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9B60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CA6B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0C5BBB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94CD8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9E43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(4,861)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852F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(1,364)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87CC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(4,485)</w:t>
            </w:r>
          </w:p>
        </w:tc>
      </w:tr>
      <w:tr w:rsidR="00FA4FC5" w:rsidRPr="002C7012" w14:paraId="7AAB4792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EFB2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6C0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681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1004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(34,423)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8C05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1,332</w:t>
            </w:r>
          </w:p>
        </w:tc>
      </w:tr>
      <w:tr w:rsidR="00FA4FC5" w:rsidRPr="002C7012" w14:paraId="1690E63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5A98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A61C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B08B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DF2B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829438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DD61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E477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CEDF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5DC3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19FB7D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20F7C6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4BA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(608)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1307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409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(753)</w:t>
            </w:r>
          </w:p>
        </w:tc>
      </w:tr>
      <w:tr w:rsidR="00FA4FC5" w:rsidRPr="002C7012" w14:paraId="7806CBC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5C0B1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2271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10C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41C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AEFAE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C547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5A6C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03D8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96BB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38C8DF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DBD3C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714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736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7ECD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E0E6D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2FF3D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A12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A086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9FA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A06A42B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5081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464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(608)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CBF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(652)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AE5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(753)</w:t>
            </w:r>
          </w:p>
        </w:tc>
      </w:tr>
      <w:tr w:rsidR="00FA4FC5" w:rsidRPr="002C7012" w14:paraId="3AAE5ABC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5080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09D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C9E5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(25,966)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7146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(3,602)</w:t>
            </w:r>
          </w:p>
        </w:tc>
      </w:tr>
      <w:tr w:rsidR="00FA4FC5" w:rsidRPr="002C7012" w14:paraId="3234F867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DBC18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B38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C8AB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38,464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6F55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12,498</w:t>
            </w:r>
          </w:p>
        </w:tc>
      </w:tr>
      <w:tr w:rsidR="00FA4FC5" w:rsidRPr="002C7012" w14:paraId="4B721978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52A450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A643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4B2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0095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034E2D2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347EF6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72D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57DD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E535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7E9F211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E815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47B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5,971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1DE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12,498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EC9A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8,896</w:t>
            </w:r>
          </w:p>
        </w:tc>
      </w:tr>
    </w:tbl>
    <w:p w14:paraId="04F84215" w14:textId="77777777" w:rsidR="00FA4FC5" w:rsidRDefault="00FA4FC5" w:rsidP="00FA4FC5">
      <w:pPr>
        <w:spacing w:before="360"/>
      </w:pPr>
    </w:p>
    <w:p w14:paraId="23E6BA6F" w14:textId="77777777" w:rsidR="0079094F" w:rsidRDefault="0079094F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79094F" w:rsidSect="002677A9">
          <w:headerReference w:type="even" r:id="rId62"/>
          <w:headerReference w:type="default" r:id="rId63"/>
          <w:headerReference w:type="first" r:id="rId64"/>
          <w:footerReference w:type="first" r:id="rId6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7B1645A" w14:textId="710DA89F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Judicial Commission of New South Wales</w:t>
      </w:r>
    </w:p>
    <w:p w14:paraId="1E07771A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Judicial Commission of New South Wales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06144C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9D808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459364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841D3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56ABF5A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E9988D9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23C9E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F05209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2C04F3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B33474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DFCE210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9794F1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DBDF9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71CE96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FE57CF5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42120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9BEC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D9A3C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6CD2F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C2B951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F7A42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4628F77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26B3C2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ABFC3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35A730E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02CFB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6B8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4,883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7BC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8E3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4,665</w:t>
            </w:r>
          </w:p>
        </w:tc>
      </w:tr>
      <w:tr w:rsidR="00FA4FC5" w:rsidRPr="002C7012" w14:paraId="058566C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B66F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798D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34B4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FC5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75A92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4B76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E00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2CE7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BA26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1,123</w:t>
            </w:r>
          </w:p>
        </w:tc>
      </w:tr>
      <w:tr w:rsidR="00FA4FC5" w:rsidRPr="002C7012" w14:paraId="41BEA62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E7D5D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03D0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F9E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233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409FF6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F9648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93B0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421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BE3B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D992BD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97953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347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2B21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BA5D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802</w:t>
            </w:r>
          </w:p>
        </w:tc>
      </w:tr>
      <w:tr w:rsidR="00FA4FC5" w:rsidRPr="002C7012" w14:paraId="693BC07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274D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B887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2804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4F8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FA4FC5" w:rsidRPr="002C7012" w14:paraId="5AEE911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3D6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324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184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FC0F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5DB26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0B73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056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6,734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CDB57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6,424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726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6,663</w:t>
            </w:r>
          </w:p>
        </w:tc>
      </w:tr>
      <w:tr w:rsidR="00FA4FC5" w:rsidRPr="002C7012" w14:paraId="100BE32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931FB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4B6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38F3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D8D9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56EA53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511F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F65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B2D8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2CE5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5,260</w:t>
            </w:r>
          </w:p>
        </w:tc>
      </w:tr>
      <w:tr w:rsidR="00FA4FC5" w:rsidRPr="002C7012" w14:paraId="1D7D103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41C4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7D6A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1AA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767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685BA5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1E43FC9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6FDD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336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CAA0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</w:tr>
      <w:tr w:rsidR="00FA4FC5" w:rsidRPr="002C7012" w14:paraId="538CEC6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4A9E9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281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F03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0096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64E0F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6C30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859F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424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1,040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7277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1,054</w:t>
            </w:r>
          </w:p>
        </w:tc>
      </w:tr>
      <w:tr w:rsidR="00FA4FC5" w:rsidRPr="002C7012" w14:paraId="7D19C55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18210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8D3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895A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F10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223E4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B57C7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75C3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6AA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906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A4FC5" w:rsidRPr="002C7012" w14:paraId="79CC817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BD543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546A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8A0D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452C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94519A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049C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B98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304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4EB3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FA4FC5" w:rsidRPr="002C7012" w14:paraId="5D1F334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543E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3BC0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6,498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0F9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5,997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7016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6,553</w:t>
            </w:r>
          </w:p>
        </w:tc>
      </w:tr>
      <w:tr w:rsidR="00FA4FC5" w:rsidRPr="002C7012" w14:paraId="0FD83DC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04E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C393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7F5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56BE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48D720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C7A5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2823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CBA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E789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4EA8E0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5B533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3A6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E57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46C0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(110)</w:t>
            </w:r>
          </w:p>
        </w:tc>
      </w:tr>
    </w:tbl>
    <w:p w14:paraId="41B13ADE" w14:textId="77777777" w:rsidR="00FA4FC5" w:rsidRDefault="00FA4FC5" w:rsidP="00FA4FC5">
      <w:pPr>
        <w:spacing w:before="360"/>
      </w:pPr>
    </w:p>
    <w:p w14:paraId="472C37E8" w14:textId="77777777" w:rsidR="00FA4FC5" w:rsidRDefault="00FA4FC5" w:rsidP="00FA4FC5">
      <w:r>
        <w:br w:type="page"/>
      </w:r>
    </w:p>
    <w:p w14:paraId="0F62812D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Judicial Commission of New South Wales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6120A3D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19EA06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7D71A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07EF24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67B6F37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C3A757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9B8B0C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622FF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AD5D0C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0E107F2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A6737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CA8A3A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9A13A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DF0E86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198FA7C0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E9C1F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23A2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3DD0D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B80DC4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9F6616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3325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4DFE6D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2693DC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E0326DA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71319E5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4391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FCE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8309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183E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FA4FC5" w:rsidRPr="002C7012" w14:paraId="19A3F5F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591C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675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D4CE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F4FD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9A1154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20A2C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12A6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7767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BD27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</w:tr>
      <w:tr w:rsidR="00FA4FC5" w:rsidRPr="002C7012" w14:paraId="3D3F931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AB62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A39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9A92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05DE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8B6830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9BD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F35E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881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01C3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736D95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CEA3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6B05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B693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AD76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8DBCE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3DDF8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481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E46D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55A4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ECD7C8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93A41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B8B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F887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3E3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40993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E51C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0435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7AEE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233F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31CC7D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435CF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52B5E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9D3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135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DB82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</w:t>
            </w:r>
          </w:p>
        </w:tc>
      </w:tr>
      <w:tr w:rsidR="00FA4FC5" w:rsidRPr="002C7012" w14:paraId="36A8235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7ED1D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451D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8FE6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8FD9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BB2ABC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610DD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C91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6FA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787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BCD45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75C4D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0E59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ECA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DF7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64E0D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A12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A41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4AB5E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3110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7EA1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1B3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168B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AFA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5B31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5DE321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FA052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A47F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C9FA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A884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E4DA7B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35BB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97B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84C0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88B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774CF6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716F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961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073A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6A13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F00585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5008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2F7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0ED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D8FA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4A17C0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4AF79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88B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1,455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E384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995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1,366</w:t>
            </w:r>
          </w:p>
        </w:tc>
      </w:tr>
      <w:tr w:rsidR="00FA4FC5" w:rsidRPr="002C7012" w14:paraId="18A4F61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1EE2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EE60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E8C82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53D8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F5772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81E9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663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63AF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4EA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491EB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E963D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A82A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6B24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5259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1,476</w:t>
            </w:r>
          </w:p>
        </w:tc>
      </w:tr>
      <w:tr w:rsidR="00FA4FC5" w:rsidRPr="002C7012" w14:paraId="057F283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2BD7B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FE59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F1F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2F81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17F0F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36418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DEF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FB8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E4B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11A403A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835A1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2501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5,209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B556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4,348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F39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2,842</w:t>
            </w:r>
          </w:p>
        </w:tc>
      </w:tr>
      <w:tr w:rsidR="00FA4FC5" w:rsidRPr="002C7012" w14:paraId="0981F144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1EAC1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BDB3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5,446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9AE1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4,483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D376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3,027</w:t>
            </w:r>
          </w:p>
        </w:tc>
      </w:tr>
      <w:tr w:rsidR="00FA4FC5" w:rsidRPr="002C7012" w14:paraId="1683790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11802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6EA9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6A1A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790A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807A73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7C9E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9894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8AC0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349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01300C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A6E9E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6940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DA78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54A3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ED156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10F69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D07F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B390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BB0C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</w:tr>
      <w:tr w:rsidR="00FA4FC5" w:rsidRPr="002C7012" w14:paraId="648D3D5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A062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ABC1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419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F3B5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648FC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77BCE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6B2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4B98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3557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C05FBC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BAF3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AD8B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BF22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A1BE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587</w:t>
            </w:r>
          </w:p>
        </w:tc>
      </w:tr>
      <w:tr w:rsidR="00FA4FC5" w:rsidRPr="002C7012" w14:paraId="0247BE6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9CEF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A514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078C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ABF0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</w:tr>
      <w:tr w:rsidR="00FA4FC5" w:rsidRPr="002C7012" w14:paraId="0CBC285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5F149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A487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FB53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CEFC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</w:t>
            </w:r>
          </w:p>
        </w:tc>
      </w:tr>
      <w:tr w:rsidR="00FA4FC5" w:rsidRPr="002C7012" w14:paraId="56AA2D7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632C2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28D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0D93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774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E6159E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F853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5D4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6BF2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3FA6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1,616</w:t>
            </w:r>
          </w:p>
        </w:tc>
      </w:tr>
      <w:tr w:rsidR="00FA4FC5" w:rsidRPr="002C7012" w14:paraId="1FF4414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81B6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A0F3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B728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25F9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A7493D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9A0A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603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840E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2EAB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18E29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8EA2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C0A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BF2D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4AEA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87F624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946C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CC8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188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860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B3CF12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9871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F08C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5DCD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B3EA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2FE9DE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FCA77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10D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53FA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D2B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994</w:t>
            </w:r>
          </w:p>
        </w:tc>
      </w:tr>
      <w:tr w:rsidR="00FA4FC5" w:rsidRPr="002C7012" w14:paraId="61849D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CEC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1569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83558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7513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FA4FC5" w:rsidRPr="002C7012" w14:paraId="106BE03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E7FC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879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F510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8027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AE0D64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84481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CD51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3,416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2CA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FC8C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1,209</w:t>
            </w:r>
          </w:p>
        </w:tc>
      </w:tr>
      <w:tr w:rsidR="00FA4FC5" w:rsidRPr="002C7012" w14:paraId="1BB187E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44537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423D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920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4,171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B0A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2,825</w:t>
            </w:r>
          </w:p>
        </w:tc>
      </w:tr>
      <w:tr w:rsidR="00FA4FC5" w:rsidRPr="002C7012" w14:paraId="31849B41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738E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0DDD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D99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E371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</w:t>
            </w:r>
          </w:p>
        </w:tc>
      </w:tr>
      <w:tr w:rsidR="00FA4FC5" w:rsidRPr="002C7012" w14:paraId="3D41A80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44C8E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DD34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E29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8EB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54B080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D7854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200C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94BD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2BE7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202</w:t>
            </w:r>
          </w:p>
        </w:tc>
      </w:tr>
      <w:tr w:rsidR="00FA4FC5" w:rsidRPr="002C7012" w14:paraId="53344B8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7EEFF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C9D7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4E46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CF9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E7BA78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424B6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5405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F85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808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A80384E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D60CC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B607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5878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18C6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</w:t>
            </w:r>
          </w:p>
        </w:tc>
      </w:tr>
    </w:tbl>
    <w:p w14:paraId="033DD2D5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Judicial Commission of New South Wales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058E054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7248E5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B63730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140948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0D6AA67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46D94F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F9951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3D94B6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22E832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21DAF7B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802221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1AA271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7AAE57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232CC7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EFBC848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E763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AE9AEB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E065B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AA0E8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480193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3F1BF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20BA3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94574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BE3FD7B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A0F887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555D4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758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B61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4,521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1913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4,492</w:t>
            </w:r>
          </w:p>
        </w:tc>
      </w:tr>
      <w:tr w:rsidR="00FA4FC5" w:rsidRPr="002C7012" w14:paraId="713369B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F26C2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C26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C273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220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9A4B05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B631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C4C8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6BA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057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8E8220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0D7F7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F3F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30C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7119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FA4FC5" w:rsidRPr="002C7012" w14:paraId="43658F5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6DC3A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F6B8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14BF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116B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98BFB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A3860A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0F0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72DA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BFD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1,056</w:t>
            </w:r>
          </w:p>
        </w:tc>
      </w:tr>
      <w:tr w:rsidR="00FA4FC5" w:rsidRPr="002C7012" w14:paraId="4E837F24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F5B9E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6AA6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5,827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8AD7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5,872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758B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5,621</w:t>
            </w:r>
          </w:p>
        </w:tc>
      </w:tr>
      <w:tr w:rsidR="00FA4FC5" w:rsidRPr="002C7012" w14:paraId="730AB49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16A7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24DF7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41514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074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662046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FFAE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0919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5,385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2FBB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4BD6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5,260</w:t>
            </w:r>
          </w:p>
        </w:tc>
      </w:tr>
      <w:tr w:rsidR="00FA4FC5" w:rsidRPr="002C7012" w14:paraId="3675C5E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94EE20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4199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993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C0CC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D87D6E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F35EAD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FDF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79C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07F6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5C5C9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4D20C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06F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F08F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2A4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E07378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5A0F1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028C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D70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7EE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A0363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5EACA13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5741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4C1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782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1,054</w:t>
            </w:r>
          </w:p>
        </w:tc>
      </w:tr>
      <w:tr w:rsidR="00FA4FC5" w:rsidRPr="002C7012" w14:paraId="1C18F29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44C27A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B20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386D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DD5B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C0965F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41E65A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2E0A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802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0D0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FA4FC5" w:rsidRPr="002C7012" w14:paraId="086024A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99405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464F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6D71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AE00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A6E2B8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6B4FD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E2F3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9AB9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D459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</w:tr>
      <w:tr w:rsidR="00FA4FC5" w:rsidRPr="002C7012" w14:paraId="02493CAE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88B082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85C9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6,518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506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6,196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D35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6,390</w:t>
            </w:r>
          </w:p>
        </w:tc>
      </w:tr>
      <w:tr w:rsidR="00FA4FC5" w:rsidRPr="002C7012" w14:paraId="64B77F6A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A9926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1BC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B18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7D0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769</w:t>
            </w:r>
          </w:p>
        </w:tc>
      </w:tr>
      <w:tr w:rsidR="00FA4FC5" w:rsidRPr="002C7012" w14:paraId="6784902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A0048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D9EA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13C8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C0644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B59C0C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39B58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B23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A586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210F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4896FC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459F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74C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DFC9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51B4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(150)</w:t>
            </w:r>
          </w:p>
        </w:tc>
      </w:tr>
      <w:tr w:rsidR="00FA4FC5" w:rsidRPr="002C7012" w14:paraId="30530A4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92E3B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37A2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5FF8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DFA1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E6806C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BD83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58A9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777D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19A1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BE9D2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D7FB8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8FC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5202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3343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C212D1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BA0637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401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12D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CB6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841D52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CB59D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182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490D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959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A0E7FB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9C1A4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A9FE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677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9132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(150)</w:t>
            </w:r>
          </w:p>
        </w:tc>
      </w:tr>
      <w:tr w:rsidR="00FA4FC5" w:rsidRPr="002C7012" w14:paraId="28CA8B3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F06B1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D4922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9B1FE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C77BE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8E43AE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4CBC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E4D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50CD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1D7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7571F0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B4FA7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F8E6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(542)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50B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0AD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(569)</w:t>
            </w:r>
          </w:p>
        </w:tc>
      </w:tr>
      <w:tr w:rsidR="00FA4FC5" w:rsidRPr="002C7012" w14:paraId="231D399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4F1FE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877C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CB41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8D55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674DE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3680D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F87F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33FC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700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B6296C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2594E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CE3B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DD12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A85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55D50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03FD4D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445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77FE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B4C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CD9A43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DA4B5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89A5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(542)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9BDF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C7CB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(569)</w:t>
            </w:r>
          </w:p>
        </w:tc>
      </w:tr>
      <w:tr w:rsidR="00FA4FC5" w:rsidRPr="002C7012" w14:paraId="51D98881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3DCC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59690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1E13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(114)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FAC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</w:t>
            </w:r>
          </w:p>
        </w:tc>
      </w:tr>
      <w:tr w:rsidR="00FA4FC5" w:rsidRPr="002C7012" w14:paraId="7370DCE4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156A5C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20F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A8E8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1C5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</w:t>
            </w:r>
          </w:p>
        </w:tc>
      </w:tr>
      <w:tr w:rsidR="00FA4FC5" w:rsidRPr="002C7012" w14:paraId="6396991A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D711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CF48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272B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CCB0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D9FA08D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37C78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37E6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3E3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641C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67195E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DF197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E1A9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24EC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9D8E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</w:t>
            </w:r>
          </w:p>
        </w:tc>
      </w:tr>
    </w:tbl>
    <w:p w14:paraId="1E909610" w14:textId="77777777" w:rsidR="00FA4FC5" w:rsidRDefault="00FA4FC5" w:rsidP="00FA4FC5">
      <w:pPr>
        <w:spacing w:before="360"/>
      </w:pPr>
    </w:p>
    <w:p w14:paraId="7030A033" w14:textId="77777777" w:rsidR="00591FC1" w:rsidRDefault="00591FC1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591FC1" w:rsidSect="002677A9">
          <w:headerReference w:type="even" r:id="rId66"/>
          <w:headerReference w:type="default" r:id="rId67"/>
          <w:headerReference w:type="first" r:id="rId68"/>
          <w:footerReference w:type="first" r:id="rId69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56FAD321" w14:textId="66E56F6A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Office of the Children's Guardian</w:t>
      </w:r>
    </w:p>
    <w:p w14:paraId="3BA86008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Children's Guardian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361C10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D2EFCE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84681D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3F0AE7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F4E88A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837136A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3F0BC9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580136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D75E7E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C10F0C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2DDFCC8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9377DB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0DFA9E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84FDF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1B249BB2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F21DF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75845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63138A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F15A5E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AA3C41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75C3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ED7C6B4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EEBC82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C2AE41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625E682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A65CF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49CC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3E95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8D7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27,554</w:t>
            </w:r>
          </w:p>
        </w:tc>
      </w:tr>
      <w:tr w:rsidR="00FA4FC5" w:rsidRPr="002C7012" w14:paraId="4E11C85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CFACD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67E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DBA8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E41B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E2E67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409EBC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64A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23,445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5E5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890D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23,915</w:t>
            </w:r>
          </w:p>
        </w:tc>
      </w:tr>
      <w:tr w:rsidR="00FA4FC5" w:rsidRPr="002C7012" w14:paraId="4CCBA61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FFBD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5BFD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2683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859C5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</w:tr>
      <w:tr w:rsidR="00FA4FC5" w:rsidRPr="002C7012" w14:paraId="4D46674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AEF30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E42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34B6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95A3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D90365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F5590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51E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5142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046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3,747</w:t>
            </w:r>
          </w:p>
        </w:tc>
      </w:tr>
      <w:tr w:rsidR="00FA4FC5" w:rsidRPr="002C7012" w14:paraId="548D454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80BC8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CD98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E30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AE7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FA4FC5" w:rsidRPr="002C7012" w14:paraId="759CEDA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684C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40F9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AB8F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C005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F36131E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551AD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2C2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52,766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5FA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46,741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1FA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56,129</w:t>
            </w:r>
          </w:p>
        </w:tc>
      </w:tr>
      <w:tr w:rsidR="00FA4FC5" w:rsidRPr="002C7012" w14:paraId="1320EA5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8579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41E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57AA8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34C2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7AB150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ADF3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E282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188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FA5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26,109</w:t>
            </w:r>
          </w:p>
        </w:tc>
      </w:tr>
      <w:tr w:rsidR="00FA4FC5" w:rsidRPr="002C7012" w14:paraId="3E3F462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52B69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337A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FAC9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21D0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A4FC5" w:rsidRPr="002C7012" w14:paraId="176BD30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1C73E9CB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DCC2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1014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DC1D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778</w:t>
            </w:r>
          </w:p>
        </w:tc>
      </w:tr>
      <w:tr w:rsidR="00FA4FC5" w:rsidRPr="002C7012" w14:paraId="326088D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8BE1E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633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E1B9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B71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7BA6FF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6F612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FBB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F870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FF7F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20,674</w:t>
            </w:r>
          </w:p>
        </w:tc>
      </w:tr>
      <w:tr w:rsidR="00FA4FC5" w:rsidRPr="002C7012" w14:paraId="27994A5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71B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92CD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DECE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2,388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219E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</w:tr>
      <w:tr w:rsidR="00FA4FC5" w:rsidRPr="002C7012" w14:paraId="7D71F5F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538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26CA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62C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51BA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4CA386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F64DE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17D8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DDA0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29B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B55621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3708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00C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DD01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682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5CF2CE9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A1083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4E3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48,702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9FE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47,131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B506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47,770</w:t>
            </w:r>
          </w:p>
        </w:tc>
      </w:tr>
      <w:tr w:rsidR="00FA4FC5" w:rsidRPr="002C7012" w14:paraId="1967F95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FADA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550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0C784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6E81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215138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D4F75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2186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39161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10FF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790C35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9BD7C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B283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(4,064)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60306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(31)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2E3A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(8,358)</w:t>
            </w:r>
          </w:p>
        </w:tc>
      </w:tr>
    </w:tbl>
    <w:p w14:paraId="28D62FC9" w14:textId="77777777" w:rsidR="00FA4FC5" w:rsidRDefault="00FA4FC5" w:rsidP="00FA4FC5">
      <w:pPr>
        <w:spacing w:before="360"/>
      </w:pPr>
    </w:p>
    <w:p w14:paraId="3BF40677" w14:textId="77777777" w:rsidR="00FA4FC5" w:rsidRDefault="00FA4FC5" w:rsidP="00FA4FC5">
      <w:r>
        <w:br w:type="page"/>
      </w:r>
    </w:p>
    <w:p w14:paraId="57ED5197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Children's Guardian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2F8DDD4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BC0E5C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23B27B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2700C1F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6654C2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06EA25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57C51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531E92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C9CA5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92C458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726F2A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C38720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7C0DB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E276A7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D24C7E9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740DE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464A2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97C875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207E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B6CF3F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15FD9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1ADEFA2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8CEDDA9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1A84FF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D9D328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D92A7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3E22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4,609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C6B5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8F7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1,656</w:t>
            </w:r>
          </w:p>
        </w:tc>
      </w:tr>
      <w:tr w:rsidR="00FA4FC5" w:rsidRPr="002C7012" w14:paraId="532B204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A8765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D056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2DD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74DC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62C48D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18B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BE3E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74EF0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0342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1,258</w:t>
            </w:r>
          </w:p>
        </w:tc>
      </w:tr>
      <w:tr w:rsidR="00FA4FC5" w:rsidRPr="002C7012" w14:paraId="7972ECC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F2E41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249E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ECAF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0964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CCB1A5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1FE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BCA8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970F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3E80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525CF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BFA9C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E0BC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B668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D959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8ECAA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C4AFF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9F80E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2106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03E5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12C501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015A5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F35D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6148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AB8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8D2007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0A655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DF92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6B5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1D6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06027A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68D51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C275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5,702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2802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9,696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F78D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2,914</w:t>
            </w:r>
          </w:p>
        </w:tc>
      </w:tr>
      <w:tr w:rsidR="00FA4FC5" w:rsidRPr="002C7012" w14:paraId="04AA7B8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99D93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2FC7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098C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5958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927869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5185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7732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E3A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755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64B8B6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640D0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539C4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9F43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CB0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DF6837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30919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4E22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6B2A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059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27149E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1EC27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169B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97D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30BA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ACD7E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2DE46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A160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F731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246E6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F62314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2F13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4C84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635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7EF3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F37764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0A70B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935E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D44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9EC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163FBC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C0D4C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AF104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18DE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7CA8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DF08B0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BE526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6B85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DBD2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851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2,151</w:t>
            </w:r>
          </w:p>
        </w:tc>
      </w:tr>
      <w:tr w:rsidR="00FA4FC5" w:rsidRPr="002C7012" w14:paraId="0874D4C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12D33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3E34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77E4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70F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2053A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14AD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4CA4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F08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C329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EE5DC9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365C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DE5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E4FE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2,809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21A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</w:tr>
      <w:tr w:rsidR="00FA4FC5" w:rsidRPr="002C7012" w14:paraId="10D5587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4BA64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36D8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1A61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4,624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17C4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5,369</w:t>
            </w:r>
          </w:p>
        </w:tc>
      </w:tr>
      <w:tr w:rsidR="00FA4FC5" w:rsidRPr="002C7012" w14:paraId="23B104B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AE980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0C22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6E5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E61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C1943A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0F8839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E9CA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8,592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FA0C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9,649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9DC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8,546</w:t>
            </w:r>
          </w:p>
        </w:tc>
      </w:tr>
      <w:tr w:rsidR="00FA4FC5" w:rsidRPr="002C7012" w14:paraId="555CE924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4DDD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E82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14,294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E8FC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19,345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37DE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11,460</w:t>
            </w:r>
          </w:p>
        </w:tc>
      </w:tr>
      <w:tr w:rsidR="00FA4FC5" w:rsidRPr="002C7012" w14:paraId="743A8A1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8F95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329B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734C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3BE12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E90966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D048C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85E6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E394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CC1D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C0C701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646F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3DF5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F0D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951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37848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35BBB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6F11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3,091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6BAA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63FE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2,842</w:t>
            </w:r>
          </w:p>
        </w:tc>
      </w:tr>
      <w:tr w:rsidR="00FA4FC5" w:rsidRPr="002C7012" w14:paraId="0D904C5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E4960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5D24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3FAA7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BF5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A1358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CCEA2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410B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6AD15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ED74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57862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8EAC5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75957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F2C6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BF7E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1,571</w:t>
            </w:r>
          </w:p>
        </w:tc>
      </w:tr>
      <w:tr w:rsidR="00FA4FC5" w:rsidRPr="002C7012" w14:paraId="5752EC2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C2FDF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956D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159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5171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2,895</w:t>
            </w:r>
          </w:p>
        </w:tc>
      </w:tr>
      <w:tr w:rsidR="00FA4FC5" w:rsidRPr="002C7012" w14:paraId="15861FD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3B3DA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B84E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9695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1138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</w:t>
            </w:r>
          </w:p>
        </w:tc>
      </w:tr>
      <w:tr w:rsidR="00FA4FC5" w:rsidRPr="002C7012" w14:paraId="64B3850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7F7A9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8F52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5A93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905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22FFD7F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02BBA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6B1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5,741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F79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7,754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1EA1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7,657</w:t>
            </w:r>
          </w:p>
        </w:tc>
      </w:tr>
      <w:tr w:rsidR="00FA4FC5" w:rsidRPr="002C7012" w14:paraId="6689D55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CB43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39E0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5AA5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946F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E5C7A7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CA2A3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C288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F5AEA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39FA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67EA21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D3FB2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57F1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D965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0615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BA78CC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1D907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3B267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3EFD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04A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D28453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CFA2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EBE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F192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8CD7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FDF791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F46E0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2EDA7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7FD6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D93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(16)</w:t>
            </w:r>
          </w:p>
        </w:tc>
      </w:tr>
      <w:tr w:rsidR="00FA4FC5" w:rsidRPr="002C7012" w14:paraId="276EFA7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3574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D533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479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590D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</w:t>
            </w:r>
          </w:p>
        </w:tc>
      </w:tr>
      <w:tr w:rsidR="00FA4FC5" w:rsidRPr="002C7012" w14:paraId="04C3C69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8CA0A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FBB0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CB6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AD3B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668931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A6BD96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C413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38D0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AD4C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477</w:t>
            </w:r>
          </w:p>
        </w:tc>
      </w:tr>
      <w:tr w:rsidR="00FA4FC5" w:rsidRPr="002C7012" w14:paraId="5603EE03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DFB6C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450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604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9,944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595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8,134</w:t>
            </w:r>
          </w:p>
        </w:tc>
      </w:tr>
      <w:tr w:rsidR="00FA4FC5" w:rsidRPr="002C7012" w14:paraId="0A009EA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CEBE3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63DE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5340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E61D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3,326</w:t>
            </w:r>
          </w:p>
        </w:tc>
      </w:tr>
      <w:tr w:rsidR="00FA4FC5" w:rsidRPr="002C7012" w14:paraId="12832DD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30C7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90FF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9851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825E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7D2EDB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326D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6D3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9294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E1E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3,326</w:t>
            </w:r>
          </w:p>
        </w:tc>
      </w:tr>
      <w:tr w:rsidR="00FA4FC5" w:rsidRPr="002C7012" w14:paraId="7389752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F6286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789D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35BC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8983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943D15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60D97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84C6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B10C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3736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02BC7BD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C2878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D694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7,163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BE8C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BD88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3,326</w:t>
            </w:r>
          </w:p>
        </w:tc>
      </w:tr>
    </w:tbl>
    <w:p w14:paraId="2A702CA1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Children's Guardian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7A35360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639D7F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420287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BDBE2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7A8B5F7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666DCD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13343C8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60358B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6E60F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48C7C63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FDB243D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50A0C4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D86E58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0B1F3F3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3EFBDDCA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0B10A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8AC21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845BE8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AA514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4CAA68A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786A8B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99C405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5E493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E2C8300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79BD33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07E67E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63CA9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22,961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041B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21,746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C53C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26,776</w:t>
            </w:r>
          </w:p>
        </w:tc>
      </w:tr>
      <w:tr w:rsidR="00FA4FC5" w:rsidRPr="002C7012" w14:paraId="1772C25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03EC6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9127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24BA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3E05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1A16B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896C7D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7D78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8272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60FE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873</w:t>
            </w:r>
          </w:p>
        </w:tc>
      </w:tr>
      <w:tr w:rsidR="00FA4FC5" w:rsidRPr="002C7012" w14:paraId="299DD88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9E74EB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C2A3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0F34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0620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</w:t>
            </w:r>
          </w:p>
        </w:tc>
      </w:tr>
      <w:tr w:rsidR="00FA4FC5" w:rsidRPr="002C7012" w14:paraId="48D321B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87693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DB233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E3BB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AEE6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B2AD84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C0E77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C51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3CD4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18,126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A983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23,902</w:t>
            </w:r>
          </w:p>
        </w:tc>
      </w:tr>
      <w:tr w:rsidR="00FA4FC5" w:rsidRPr="002C7012" w14:paraId="03D9A4DE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B7149F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9EFD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50,196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7EDD6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43,731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00C6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51,590</w:t>
            </w:r>
          </w:p>
        </w:tc>
      </w:tr>
      <w:tr w:rsidR="00FA4FC5" w:rsidRPr="002C7012" w14:paraId="28E7DD1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967BF0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1D95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F2D9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934C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9BF399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1ABAD6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7E96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28,407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4DA4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25,942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B200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26,109</w:t>
            </w:r>
          </w:p>
        </w:tc>
      </w:tr>
      <w:tr w:rsidR="00FA4FC5" w:rsidRPr="002C7012" w14:paraId="27A7196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120AA2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2ED77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0C0E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7AA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FA4FC5" w:rsidRPr="002C7012" w14:paraId="0292B98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085412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2167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9566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28F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C8A5A7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E53D1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65D0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0F29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4A7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7D7E98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BDBBA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D504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823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2F6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88153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126048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99D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7559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17,398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0742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20,674</w:t>
            </w:r>
          </w:p>
        </w:tc>
      </w:tr>
      <w:tr w:rsidR="00FA4FC5" w:rsidRPr="002C7012" w14:paraId="0AD2598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1A389A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E459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4B81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A20C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AB8543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C1ABA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3A3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F9B5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DEF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1B58C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826B2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55E6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8417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7F7E4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210</w:t>
            </w:r>
          </w:p>
        </w:tc>
      </w:tr>
      <w:tr w:rsidR="00FA4FC5" w:rsidRPr="002C7012" w14:paraId="35ACDF1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C2AC4D4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CDEB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950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D9425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2,601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D3FD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1799B3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F72F33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DA9A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48,847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5505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48,679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D11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46,992</w:t>
            </w:r>
          </w:p>
        </w:tc>
      </w:tr>
      <w:tr w:rsidR="00FA4FC5" w:rsidRPr="002C7012" w14:paraId="575BB002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70392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4E42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532ED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4,948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399D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(4,598)</w:t>
            </w:r>
          </w:p>
        </w:tc>
      </w:tr>
      <w:tr w:rsidR="00FA4FC5" w:rsidRPr="002C7012" w14:paraId="38201AB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7C104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8915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AFF930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9B963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A2B738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2AE6B6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5AFE5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D65F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9CA9D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36F13F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FFC735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E099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(689)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6A00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(941)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9C40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(189)</w:t>
            </w:r>
          </w:p>
        </w:tc>
      </w:tr>
      <w:tr w:rsidR="00FA4FC5" w:rsidRPr="002C7012" w14:paraId="3DB45B1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75D277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BF15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B848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CD294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9F0EEE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B18195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91D69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E2DF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AA36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5825AB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B09D4B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32E8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084C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73CC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DCBB36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EBFD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71D4F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42D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59EC5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014064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AF017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D7F3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(3,337)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B08A1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(4,076)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AF4C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(172)</w:t>
            </w:r>
          </w:p>
        </w:tc>
      </w:tr>
      <w:tr w:rsidR="00FA4FC5" w:rsidRPr="002C7012" w14:paraId="40CB951E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40D3D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0BAB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(4,026)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D1A3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(5,017)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8BDDD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(361)</w:t>
            </w:r>
          </w:p>
        </w:tc>
      </w:tr>
      <w:tr w:rsidR="00FA4FC5" w:rsidRPr="002C7012" w14:paraId="08E5B9C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24895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DB4FE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91B4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C76E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FF18AB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13D18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599BD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BBFC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E562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7EC22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06441D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3E8C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9487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(1,488)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2585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(1,823)</w:t>
            </w:r>
          </w:p>
        </w:tc>
      </w:tr>
      <w:tr w:rsidR="00FA4FC5" w:rsidRPr="002C7012" w14:paraId="2CE4256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EA754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A135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9AB9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BC89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6F7290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77C99E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29A5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C338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549C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AE581C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2EDFFD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7C65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5822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DD2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C4AA25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B0C9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349F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DE76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724E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854E34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424E4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C0DB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(976)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B06B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(1,488)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65B3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(1,823)</w:t>
            </w:r>
          </w:p>
        </w:tc>
      </w:tr>
      <w:tr w:rsidR="00FA4FC5" w:rsidRPr="002C7012" w14:paraId="56835EAE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15EDD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523F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(6,351)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853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(1,557)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5E16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(6,782)</w:t>
            </w:r>
          </w:p>
        </w:tc>
      </w:tr>
      <w:tr w:rsidR="00FA4FC5" w:rsidRPr="002C7012" w14:paraId="5473C20F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D414A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2808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1CA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9,995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62D57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8,438</w:t>
            </w:r>
          </w:p>
        </w:tc>
      </w:tr>
      <w:tr w:rsidR="00FA4FC5" w:rsidRPr="002C7012" w14:paraId="36DEF3CA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7E8A11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7837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FFF0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751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3EA8134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223B5FB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D355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88E8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3E81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B7DC0F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B96C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84704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4,609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D3B2F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8,438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5E5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1,656</w:t>
            </w:r>
          </w:p>
        </w:tc>
      </w:tr>
    </w:tbl>
    <w:p w14:paraId="6281D3D5" w14:textId="77777777" w:rsidR="00FA4FC5" w:rsidRDefault="00FA4FC5" w:rsidP="00FA4FC5">
      <w:pPr>
        <w:spacing w:before="360"/>
      </w:pPr>
    </w:p>
    <w:p w14:paraId="40053656" w14:textId="77777777" w:rsidR="00591FC1" w:rsidRDefault="00591FC1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591FC1" w:rsidSect="002677A9">
          <w:headerReference w:type="even" r:id="rId70"/>
          <w:headerReference w:type="default" r:id="rId71"/>
          <w:headerReference w:type="first" r:id="rId72"/>
          <w:footerReference w:type="first" r:id="rId73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27F6D24" w14:textId="629D459E" w:rsidR="00FA4FC5" w:rsidRDefault="00FA4FC5" w:rsidP="00FA4FC5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</w:pPr>
      <w:r w:rsidRPr="002C7012"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lastRenderedPageBreak/>
        <w:t>Office of the Director of Public Prosecutions</w:t>
      </w:r>
    </w:p>
    <w:p w14:paraId="6BF01E5E" w14:textId="77777777" w:rsidR="00527CFF" w:rsidRPr="00F8244B" w:rsidRDefault="00527CFF" w:rsidP="00527CFF">
      <w:pPr>
        <w:pStyle w:val="Heading4"/>
        <w:rPr>
          <w:rFonts w:cs="Arial"/>
          <w:lang w:eastAsia="en-AU"/>
        </w:rPr>
      </w:pPr>
      <w:r w:rsidRPr="00F8244B">
        <w:rPr>
          <w:rFonts w:cs="Arial"/>
          <w:lang w:eastAsia="en-AU"/>
        </w:rPr>
        <w:t>Operating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Director of Public Prosecutions - Operating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0125059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2D6284D1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8E0F6E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F2D01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376200C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54AE3B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FACB34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665F59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564CEE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7E1600B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5C5C1F7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4EAF067C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B98902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6DED82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008EE496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25619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E1CB472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E4338C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703EF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C65B6B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E3EC3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6EABE46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9247CC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4D938D3" w14:textId="77777777" w:rsidR="00FA4FC5" w:rsidRPr="002C7012" w:rsidRDefault="00FA4FC5" w:rsidP="00E6769E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6D92F9F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1F6FF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15FB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138,121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60B8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136,156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81A4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137,124</w:t>
            </w:r>
          </w:p>
        </w:tc>
      </w:tr>
      <w:tr w:rsidR="00FA4FC5" w:rsidRPr="002C7012" w14:paraId="514D6A8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D11F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F5F27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478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178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A2321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FBF49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E305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65EF2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15,558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426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19,787</w:t>
            </w:r>
          </w:p>
        </w:tc>
      </w:tr>
      <w:tr w:rsidR="00FA4FC5" w:rsidRPr="002C7012" w14:paraId="6258A91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16944A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7A698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2FD4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07B93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65D3CD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5C208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591C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AD40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64EE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3D4BE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F4175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303B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12,967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6852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12,276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239C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12,624</w:t>
            </w:r>
          </w:p>
        </w:tc>
      </w:tr>
      <w:tr w:rsidR="00FA4FC5" w:rsidRPr="002C7012" w14:paraId="6C47E41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96586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C94B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567B5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C72E4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</w:tr>
      <w:tr w:rsidR="00FA4FC5" w:rsidRPr="002C7012" w14:paraId="275386D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060EF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8CD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67B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F47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4,040</w:t>
            </w:r>
          </w:p>
        </w:tc>
      </w:tr>
      <w:tr w:rsidR="00FA4FC5" w:rsidRPr="002C7012" w14:paraId="07C2ED8C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69362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06C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173,740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5FA3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168,191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0A6B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174,023</w:t>
            </w:r>
          </w:p>
        </w:tc>
      </w:tr>
      <w:tr w:rsidR="00FA4FC5" w:rsidRPr="002C7012" w14:paraId="4661701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1FCA68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A4E6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CBF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DC16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E9F199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16AA0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85AFC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B61C7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137,533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6F0E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162,215</w:t>
            </w:r>
          </w:p>
        </w:tc>
      </w:tr>
      <w:tr w:rsidR="00FA4FC5" w:rsidRPr="002C7012" w14:paraId="79C3D87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A57E3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E8AF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A628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79EE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9662F9E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69537E54" w14:textId="77777777" w:rsidR="00FA4FC5" w:rsidRPr="002C7012" w:rsidRDefault="00FA4FC5" w:rsidP="000A5751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2252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C4E2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7,643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22F03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5,728</w:t>
            </w:r>
          </w:p>
        </w:tc>
      </w:tr>
      <w:tr w:rsidR="00FA4FC5" w:rsidRPr="002C7012" w14:paraId="140D136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D9EB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F601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15815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1072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0C922D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AEDA45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860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8FB4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1098F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FA4FC5" w:rsidRPr="002C7012" w14:paraId="2EDF21B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4A1CD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407D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110B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19,382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EADA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10,936</w:t>
            </w:r>
          </w:p>
        </w:tc>
      </w:tr>
      <w:tr w:rsidR="00FA4FC5" w:rsidRPr="002C7012" w14:paraId="2933D68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1CC66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7F4AA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C6A8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FF5A3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D226734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9D2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DBF9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09FA5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4EA0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DF1D8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DE283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4BA40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47F7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F5E85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FA4FC5" w:rsidRPr="002C7012" w14:paraId="5CAF2050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7BDE3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08C39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174,236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4449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164,750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DB17A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179,003</w:t>
            </w:r>
          </w:p>
        </w:tc>
      </w:tr>
      <w:tr w:rsidR="00FA4FC5" w:rsidRPr="002C7012" w14:paraId="5BA673E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778C8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Gain/(Loss) on Disposal of </w:t>
            </w:r>
            <w:proofErr w:type="spellStart"/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65808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3FFDA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F290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A4FC5" w:rsidRPr="002C7012" w14:paraId="3B5B60D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A34D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89417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A06E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(3,160)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ADDF4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A4632A7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9FCF5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E2C4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9678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(6,600)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A4CC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4,985</w:t>
            </w:r>
          </w:p>
        </w:tc>
      </w:tr>
    </w:tbl>
    <w:p w14:paraId="6211F693" w14:textId="77777777" w:rsidR="00FA4FC5" w:rsidRDefault="00FA4FC5" w:rsidP="00FA4FC5">
      <w:pPr>
        <w:spacing w:before="360"/>
      </w:pPr>
    </w:p>
    <w:p w14:paraId="662D5CCC" w14:textId="77777777" w:rsidR="00FA4FC5" w:rsidRDefault="00FA4FC5" w:rsidP="00FA4FC5">
      <w:r>
        <w:br w:type="page"/>
      </w:r>
    </w:p>
    <w:p w14:paraId="25F3F441" w14:textId="77777777" w:rsidR="007A6611" w:rsidRPr="00F8244B" w:rsidRDefault="007A6611" w:rsidP="007A6611">
      <w:pPr>
        <w:pStyle w:val="Heading4"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Balance Sheet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Director of Public Prosecutions - Balance Shee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5509ECC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69E0FC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3E8F0F2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A70661B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10DACC3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8CC84D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9125A4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01DDB44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4717D26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392A7C4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34D7F573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BF01677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49ABD5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5F5E2125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21528233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EEA8F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7D46777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A921D5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27D7086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50BA998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5996DF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8FDF0A3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1054801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2A7F6FA" w14:textId="77777777" w:rsidR="00FA4FC5" w:rsidRPr="002C7012" w:rsidRDefault="00FA4FC5" w:rsidP="00E6769E">
            <w:pPr>
              <w:rPr>
                <w:rFonts w:ascii="Calibri" w:hAnsi="Calibri" w:cs="Calibri"/>
                <w:color w:val="000000"/>
                <w:lang w:eastAsia="en-AU"/>
              </w:rPr>
            </w:pPr>
            <w:r w:rsidRPr="002C7012"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FA4FC5" w:rsidRPr="002C7012" w14:paraId="11AC0FD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A0BF8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E0CF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3,095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8153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5,952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5A7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1,275</w:t>
            </w:r>
          </w:p>
        </w:tc>
      </w:tr>
      <w:tr w:rsidR="00FA4FC5" w:rsidRPr="002C7012" w14:paraId="77E804F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E8C6A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9F8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525AF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79A6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CDEAEA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12D5D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A3553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0979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74A4A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3,228</w:t>
            </w:r>
          </w:p>
        </w:tc>
      </w:tr>
      <w:tr w:rsidR="00FA4FC5" w:rsidRPr="002C7012" w14:paraId="508C340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032A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03609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9C94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EEA7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CD92E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B3FBB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D07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B6FF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76FB0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A97FB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88E3A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9292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FBC2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F6BB2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E1731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E94F06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D6D13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6242C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D4B2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5E40A2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08DAE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C377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5DDE53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B063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436BA1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65FF7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Assets Held </w:t>
            </w:r>
            <w:proofErr w:type="gramStart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For</w:t>
            </w:r>
            <w:proofErr w:type="gramEnd"/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0734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6D67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330A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90F9163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8E6464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AE2E3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8,022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42FBE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9,179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4BD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4,503</w:t>
            </w:r>
          </w:p>
        </w:tc>
      </w:tr>
      <w:tr w:rsidR="00FA4FC5" w:rsidRPr="002C7012" w14:paraId="1EFF5AC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4976B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5CAF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D27E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51CB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36D4378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96CB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C70B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FDCD3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B834F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889CEE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63FE0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1447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1267D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B26BF6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55A7C4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D235F9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6D80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D650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D97B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19D4EFB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5D84F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C27F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A02D8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FF6A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F7794B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BD29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3F9F2B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E25C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0E44F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1F1DFE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8FF43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79D8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82C71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1D8E8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473266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28963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B176C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BA089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E7D8C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E3BD929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95F3E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BB73C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55B1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791C4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EB090A7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6F4C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E94B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7,064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1301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7,722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2467D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7,979</w:t>
            </w:r>
          </w:p>
        </w:tc>
      </w:tr>
      <w:tr w:rsidR="00FA4FC5" w:rsidRPr="002C7012" w14:paraId="220EF54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AA1F9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8A1A1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1921A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72CF0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8257103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E5AE6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6012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A874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965A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92158C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6D6F6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8CC0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34,710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97956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B4CB75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25,807</w:t>
            </w:r>
          </w:p>
        </w:tc>
      </w:tr>
      <w:tr w:rsidR="00FA4FC5" w:rsidRPr="002C7012" w14:paraId="201C774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850B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1C742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A21F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1,228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A983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6,104</w:t>
            </w:r>
          </w:p>
        </w:tc>
      </w:tr>
      <w:tr w:rsidR="00FA4FC5" w:rsidRPr="002C7012" w14:paraId="14A8244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F17C60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1453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CBC4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2EF6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F6E63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8557A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Assets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810F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44,857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44BC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40,528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F0AB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39,889</w:t>
            </w:r>
          </w:p>
        </w:tc>
      </w:tr>
      <w:tr w:rsidR="00FA4FC5" w:rsidRPr="002C7012" w14:paraId="43495C06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A81DC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8479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52,878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243D3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49,707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4E27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44,392</w:t>
            </w:r>
          </w:p>
        </w:tc>
      </w:tr>
      <w:tr w:rsidR="00FA4FC5" w:rsidRPr="002C7012" w14:paraId="55D301E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5C3D5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A98F9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F75A9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5C3E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709EF9D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AFD113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8A9F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20A0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CCBC7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EE94B4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E44E1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952BE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C27C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21132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B48D54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F91FE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8F3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4CE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2,523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997C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2,543</w:t>
            </w:r>
          </w:p>
        </w:tc>
      </w:tr>
      <w:tr w:rsidR="00FA4FC5" w:rsidRPr="002C7012" w14:paraId="4B643FD0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2B85F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BE7D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EA99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2299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19E4FAA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F0F35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B4363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9074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DDCFB3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7C6098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62E8B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8600D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DBA5A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6DEF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4,928</w:t>
            </w:r>
          </w:p>
        </w:tc>
      </w:tr>
      <w:tr w:rsidR="00FA4FC5" w:rsidRPr="002C7012" w14:paraId="1F898B54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926E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9C6E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12,496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4B221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15,584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67D5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15,184</w:t>
            </w:r>
          </w:p>
        </w:tc>
      </w:tr>
      <w:tr w:rsidR="00FA4FC5" w:rsidRPr="002C7012" w14:paraId="0838997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AB2DA5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706BF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5E9D91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3A075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A1CC83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63D2E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9FBB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E8B21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058D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74C2B98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398CF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E0E4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23,257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B556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30,877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D7510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22,655</w:t>
            </w:r>
          </w:p>
        </w:tc>
      </w:tr>
      <w:tr w:rsidR="00FA4FC5" w:rsidRPr="002C7012" w14:paraId="4B4D2B5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0314CF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61BA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4B10F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8D7D6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5B1C56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849AF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C3916C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2C64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D4A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2F2140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EFE6F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7BEE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8868E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E2D827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34652DE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BF7F8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13DE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5C085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B9783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9F2A6D5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5C38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8BB4D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A573E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5CFA1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1414B56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723D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02740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26,935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DACF9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27,460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59E8B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25,381</w:t>
            </w:r>
          </w:p>
        </w:tc>
      </w:tr>
      <w:tr w:rsidR="00FA4FC5" w:rsidRPr="002C7012" w14:paraId="542F488F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0F3E514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A80B0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BAFD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3,467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AC61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3,467</w:t>
            </w:r>
          </w:p>
        </w:tc>
      </w:tr>
      <w:tr w:rsidR="00FA4FC5" w:rsidRPr="002C7012" w14:paraId="03FDACFC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FF842B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7E46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71F6B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1371B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EF1B9E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E1E19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proofErr w:type="spellStart"/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Non Current</w:t>
            </w:r>
            <w:proofErr w:type="spellEnd"/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Liabilities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5973C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30,207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0B6A1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30,928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F0AB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28,849</w:t>
            </w:r>
          </w:p>
        </w:tc>
      </w:tr>
      <w:tr w:rsidR="00FA4FC5" w:rsidRPr="002C7012" w14:paraId="0D46DCAB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3748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8997FA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53,464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C347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61,804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59C6E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51,504</w:t>
            </w:r>
          </w:p>
        </w:tc>
      </w:tr>
      <w:tr w:rsidR="00FA4FC5" w:rsidRPr="002C7012" w14:paraId="2C3EC29E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28C555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B23C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CD1654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(12,097)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27DC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(7,112)</w:t>
            </w:r>
          </w:p>
        </w:tc>
      </w:tr>
      <w:tr w:rsidR="00FA4FC5" w:rsidRPr="002C7012" w14:paraId="074DB3A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EBCFC97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331A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99E9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A17D3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2A47A1FD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AF0B24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EF42D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88739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(12,097)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A95C5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(7,112)</w:t>
            </w:r>
          </w:p>
        </w:tc>
      </w:tr>
      <w:tr w:rsidR="00FA4FC5" w:rsidRPr="002C7012" w14:paraId="59623122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1E257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90867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84936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18758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40F3561" w14:textId="77777777" w:rsidTr="008605B0">
        <w:trPr>
          <w:trHeight w:val="198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703C4D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A222C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1CDD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5CBEC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ABA8F20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67F8B5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11CF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(586)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56A4A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(12,097)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F7AD2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(7,112)</w:t>
            </w:r>
          </w:p>
        </w:tc>
      </w:tr>
    </w:tbl>
    <w:p w14:paraId="1C978DE0" w14:textId="77777777" w:rsidR="003468E5" w:rsidRPr="00F8244B" w:rsidRDefault="003468E5" w:rsidP="00A147B8">
      <w:pPr>
        <w:pStyle w:val="Heading4"/>
        <w:keepLines/>
        <w:pageBreakBefore/>
        <w:widowControl/>
        <w:spacing w:before="0"/>
        <w:rPr>
          <w:rFonts w:cs="Arial"/>
          <w:lang w:eastAsia="en-AU"/>
        </w:rPr>
      </w:pPr>
      <w:r w:rsidRPr="00F8244B">
        <w:rPr>
          <w:rFonts w:cs="Arial"/>
          <w:lang w:eastAsia="en-AU"/>
        </w:rPr>
        <w:lastRenderedPageBreak/>
        <w:t>Cash Flow Statement</w:t>
      </w:r>
    </w:p>
    <w:tbl>
      <w:tblPr>
        <w:tblW w:w="9621" w:type="dxa"/>
        <w:tblLayout w:type="fixed"/>
        <w:tblLook w:val="04A0" w:firstRow="1" w:lastRow="0" w:firstColumn="1" w:lastColumn="0" w:noHBand="0" w:noVBand="1"/>
        <w:tblCaption w:val="Office of the Director of Public Prosecutions - Cash Flow Statement"/>
      </w:tblPr>
      <w:tblGrid>
        <w:gridCol w:w="5953"/>
        <w:gridCol w:w="1222"/>
        <w:gridCol w:w="1223"/>
        <w:gridCol w:w="27"/>
        <w:gridCol w:w="1196"/>
      </w:tblGrid>
      <w:tr w:rsidR="00FA4FC5" w:rsidRPr="002C7012" w14:paraId="4266060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37E79C3F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B61FFB8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2019-20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099C0B31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</w:tr>
      <w:tr w:rsidR="00FA4FC5" w:rsidRPr="002C7012" w14:paraId="29DCB71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5F013ED6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4DD475DA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6ABA0B6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Est. Actual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8EBA"/>
            <w:vAlign w:val="center"/>
            <w:hideMark/>
          </w:tcPr>
          <w:p w14:paraId="7E554FA0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FA4FC5" w:rsidRPr="002C7012" w14:paraId="1B98ED2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367F074" w14:textId="77777777" w:rsidR="00FA4FC5" w:rsidRPr="002C7012" w:rsidRDefault="00FA4FC5" w:rsidP="00E6769E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15804D7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7629627D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426F"/>
            <w:vAlign w:val="center"/>
            <w:hideMark/>
          </w:tcPr>
          <w:p w14:paraId="2CB44A73" w14:textId="77777777" w:rsidR="00FA4FC5" w:rsidRPr="002C7012" w:rsidRDefault="00FA4FC5" w:rsidP="00E6769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FA4FC5" w:rsidRPr="002C7012" w14:paraId="1348A361" w14:textId="77777777" w:rsidTr="008605B0">
        <w:trPr>
          <w:trHeight w:val="225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4CDCC2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1EB53C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31BA54D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6A14108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92727C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B0810D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253AE21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F4C2319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6EB3A44" w14:textId="77777777" w:rsidR="00FA4FC5" w:rsidRPr="002C7012" w:rsidRDefault="00FA4FC5" w:rsidP="00E6769E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0CECA9B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2DFEC5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93A09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131,449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B8560B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126,205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6DCBA8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131,777</w:t>
            </w:r>
          </w:p>
        </w:tc>
      </w:tr>
      <w:tr w:rsidR="00FA4FC5" w:rsidRPr="002C7012" w14:paraId="346E11EB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E3838E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ED060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0D5F9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19C38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0DC066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DB226F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E576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BB09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5B83C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005938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3EE2FFF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B44B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6C68BC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9EC0E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</w:t>
            </w:r>
          </w:p>
        </w:tc>
      </w:tr>
      <w:tr w:rsidR="00FA4FC5" w:rsidRPr="002C7012" w14:paraId="393ED4B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0FA9949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D752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7834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9908B5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11440B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731BD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0CDA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23,742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DDFD0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21,699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181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23,827</w:t>
            </w:r>
          </w:p>
        </w:tc>
      </w:tr>
      <w:tr w:rsidR="00FA4FC5" w:rsidRPr="002C7012" w14:paraId="0054B7FD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1045AD2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1CDAB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156,431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E9F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148,685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32D6A5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25A9E1"/>
                <w:sz w:val="18"/>
                <w:szCs w:val="18"/>
                <w:lang w:eastAsia="en-AU"/>
              </w:rPr>
              <w:t>156,051</w:t>
            </w:r>
          </w:p>
        </w:tc>
      </w:tr>
      <w:tr w:rsidR="00FA4FC5" w:rsidRPr="002C7012" w14:paraId="01A8331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D23237A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814E37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6843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EE2E64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624A70A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CBCCD4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1BE10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147,337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295A74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140,070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3EE7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157,816</w:t>
            </w:r>
          </w:p>
        </w:tc>
      </w:tr>
      <w:tr w:rsidR="00FA4FC5" w:rsidRPr="002C7012" w14:paraId="31E4DA27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CD06EDD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339F6F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1C4440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2F31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49CD9A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391DC5E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BFCB1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1DF17B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9EC94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83C126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0559C6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5CF32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BE8142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5AEC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71882B3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39AB24A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0B6958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79425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7B12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A4DDB2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EF0247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F3705E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CE9696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(131)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17D2D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FA4FC5" w:rsidRPr="002C7012" w14:paraId="23AF569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7DC4AF1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933EF9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87A7CB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E0F800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0240907A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8990A90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3702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376B0B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B66CF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E2FDE72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1F3473B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004AA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19,740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3D87B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18,442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8C449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10,936</w:t>
            </w:r>
          </w:p>
        </w:tc>
      </w:tr>
      <w:tr w:rsidR="00FA4FC5" w:rsidRPr="002C7012" w14:paraId="5D6BFEF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D759ED8" w14:textId="77777777" w:rsidR="00FA4FC5" w:rsidRPr="002C7012" w:rsidRDefault="00FA4FC5" w:rsidP="00E6769E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5B9FB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2,367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0BABE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3,979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CCF07D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</w:t>
            </w:r>
          </w:p>
        </w:tc>
      </w:tr>
      <w:tr w:rsidR="00FA4FC5" w:rsidRPr="002C7012" w14:paraId="1938E1A3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3225248" w14:textId="77777777" w:rsidR="00FA4FC5" w:rsidRPr="002C7012" w:rsidRDefault="00FA4FC5" w:rsidP="00E6769E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BB5F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169,531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415A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162,360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44B0A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168,876</w:t>
            </w:r>
          </w:p>
        </w:tc>
      </w:tr>
      <w:tr w:rsidR="00FA4FC5" w:rsidRPr="002C7012" w14:paraId="4DE4439F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34F931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Operating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948918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00317B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13,675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1B1D27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12,825</w:t>
            </w:r>
          </w:p>
        </w:tc>
      </w:tr>
      <w:tr w:rsidR="00FA4FC5" w:rsidRPr="002C7012" w14:paraId="33467D51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0318AE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6D6B6F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5B67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A698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98B134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2425A8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696C4A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041B6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59D2B1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FA4FC5" w:rsidRPr="002C7012" w14:paraId="63623D63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76F89A6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D006CA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(2,075)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454800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(1,953)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8C186E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(3,620)</w:t>
            </w:r>
          </w:p>
        </w:tc>
      </w:tr>
      <w:tr w:rsidR="00FA4FC5" w:rsidRPr="002C7012" w14:paraId="14A9C085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AD9F281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6391C2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F9BD1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D8DD2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076BB3C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F4B787F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5A733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203892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CB0AA0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81DA0D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5F9C29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9AAF3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E5A83C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17D89D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4E8F89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3B070F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A55D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2EB4BE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7CCBFD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2C723A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6895B65C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81CAC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84D089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(662)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E4F499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(5,168)</w:t>
            </w:r>
          </w:p>
        </w:tc>
      </w:tr>
      <w:tr w:rsidR="00FA4FC5" w:rsidRPr="002C7012" w14:paraId="3016D7E4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CAFE34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Investing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2AE452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(3,053)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29FAB69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(2,615)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27F7E2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(8,783)</w:t>
            </w:r>
          </w:p>
        </w:tc>
      </w:tr>
      <w:tr w:rsidR="00FA4FC5" w:rsidRPr="002C7012" w14:paraId="361A93D6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76501C5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901C86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4719ED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25E750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FA4FC5" w:rsidRPr="002C7012" w14:paraId="1778EE6F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A64CBD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ADAB9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41A216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97FD0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5BA09280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155FDC23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8CECF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(8,224)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E6B15F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(8,410)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37AAC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(8,718)</w:t>
            </w:r>
          </w:p>
        </w:tc>
      </w:tr>
      <w:tr w:rsidR="00FA4FC5" w:rsidRPr="002C7012" w14:paraId="4F4286C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A212778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4F400CF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FCFD35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EBE87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1D442F39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4639872A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8032E4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D1403D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3E4D82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3F9C9EA8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D4714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0099266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A4206FC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212A04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56E7BBD" w14:textId="77777777" w:rsidTr="008605B0">
        <w:trPr>
          <w:trHeight w:val="225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767F5DE2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F41928D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9FF0FB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FECAB2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413D4025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A8DDE9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Net Cash Flows </w:t>
            </w:r>
            <w:proofErr w:type="gramStart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From</w:t>
            </w:r>
            <w:proofErr w:type="gramEnd"/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 Financing Activities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FA069DE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(8,224)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80A59E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(8,410)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275D9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(8,718)</w:t>
            </w:r>
          </w:p>
        </w:tc>
      </w:tr>
      <w:tr w:rsidR="00FA4FC5" w:rsidRPr="002C7012" w14:paraId="0AFA04E3" w14:textId="77777777" w:rsidTr="008605B0">
        <w:trPr>
          <w:trHeight w:val="340"/>
        </w:trPr>
        <w:tc>
          <w:tcPr>
            <w:tcW w:w="5953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5D29552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AB7486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4605FB2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2,650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43FAD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(4,676)</w:t>
            </w:r>
          </w:p>
        </w:tc>
      </w:tr>
      <w:tr w:rsidR="00FA4FC5" w:rsidRPr="002C7012" w14:paraId="3A52A7B8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349A2D97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9D3CB61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1,272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2E13B0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3,302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BB643C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5,952</w:t>
            </w:r>
          </w:p>
        </w:tc>
      </w:tr>
      <w:tr w:rsidR="00FA4FC5" w:rsidRPr="002C7012" w14:paraId="0E47F9A0" w14:textId="77777777" w:rsidTr="008605B0">
        <w:trPr>
          <w:trHeight w:val="227"/>
        </w:trPr>
        <w:tc>
          <w:tcPr>
            <w:tcW w:w="59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0FF91ECE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2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31F79F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996A3E4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31A2D4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6E24AE49" w14:textId="77777777" w:rsidTr="008605B0">
        <w:trPr>
          <w:trHeight w:val="227"/>
        </w:trPr>
        <w:tc>
          <w:tcPr>
            <w:tcW w:w="5953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bottom"/>
            <w:hideMark/>
          </w:tcPr>
          <w:p w14:paraId="7A403A20" w14:textId="77777777" w:rsidR="00FA4FC5" w:rsidRPr="002C7012" w:rsidRDefault="00FA4FC5" w:rsidP="00E6769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0D02D703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0FF4B7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CFE9847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A4FC5" w:rsidRPr="002C7012" w14:paraId="29B17727" w14:textId="77777777" w:rsidTr="008605B0">
        <w:trPr>
          <w:trHeight w:val="340"/>
        </w:trPr>
        <w:tc>
          <w:tcPr>
            <w:tcW w:w="59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103F2633" w14:textId="77777777" w:rsidR="00FA4FC5" w:rsidRPr="002C7012" w:rsidRDefault="00FA4FC5" w:rsidP="00E6769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1A939C8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3,095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341AA3E5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5,952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7D0E53CA" w14:textId="77777777" w:rsidR="00FA4FC5" w:rsidRPr="002C7012" w:rsidRDefault="00FA4FC5" w:rsidP="00E6769E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C7012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1,275</w:t>
            </w:r>
          </w:p>
        </w:tc>
      </w:tr>
    </w:tbl>
    <w:p w14:paraId="1834D5EF" w14:textId="77777777" w:rsidR="005452C7" w:rsidRPr="005452C7" w:rsidRDefault="005452C7" w:rsidP="00FA4FC5">
      <w:pPr>
        <w:spacing w:before="360"/>
      </w:pPr>
    </w:p>
    <w:p w14:paraId="3DFFDF3B" w14:textId="1A389F1B" w:rsidR="005452C7" w:rsidRPr="005452C7" w:rsidRDefault="005452C7" w:rsidP="005452C7"/>
    <w:sectPr w:rsidR="005452C7" w:rsidRPr="005452C7" w:rsidSect="002677A9">
      <w:headerReference w:type="even" r:id="rId74"/>
      <w:headerReference w:type="default" r:id="rId75"/>
      <w:headerReference w:type="first" r:id="rId76"/>
      <w:footerReference w:type="first" r:id="rId77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78075" w14:textId="77777777" w:rsidR="000B4E53" w:rsidRDefault="000B4E53">
      <w:r>
        <w:separator/>
      </w:r>
    </w:p>
    <w:p w14:paraId="67B7FB84" w14:textId="77777777" w:rsidR="000B4E53" w:rsidRDefault="000B4E53"/>
  </w:endnote>
  <w:endnote w:type="continuationSeparator" w:id="0">
    <w:p w14:paraId="5B63373B" w14:textId="77777777" w:rsidR="000B4E53" w:rsidRDefault="000B4E53">
      <w:r>
        <w:continuationSeparator/>
      </w:r>
    </w:p>
    <w:p w14:paraId="084AAB74" w14:textId="77777777" w:rsidR="000B4E53" w:rsidRDefault="000B4E53"/>
  </w:endnote>
  <w:endnote w:type="continuationNotice" w:id="1">
    <w:p w14:paraId="22D8F10A" w14:textId="77777777" w:rsidR="000B4E53" w:rsidRDefault="000B4E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5219" w14:textId="365803D3" w:rsidR="00B0100F" w:rsidRDefault="009C4A7F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7</w:t>
    </w:r>
    <w:r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2</w:t>
    </w:r>
    <w:r w:rsidR="00B0100F" w:rsidRPr="00D67CF6">
      <w:rPr>
        <w:szCs w:val="18"/>
      </w:rPr>
      <w:fldChar w:fldCharType="end"/>
    </w:r>
    <w:r w:rsidR="00B0100F">
      <w:rPr>
        <w:szCs w:val="18"/>
      </w:rPr>
      <w:tab/>
    </w:r>
    <w:r w:rsidR="00C052E8">
      <w:rPr>
        <w:szCs w:val="18"/>
      </w:rPr>
      <w:t xml:space="preserve">Agency Financial Statements </w:t>
    </w:r>
    <w:r w:rsidR="00C052E8" w:rsidRPr="00D67CF6">
      <w:rPr>
        <w:szCs w:val="18"/>
      </w:rPr>
      <w:t>20</w:t>
    </w:r>
    <w:r w:rsidR="00C052E8">
      <w:rPr>
        <w:szCs w:val="18"/>
      </w:rPr>
      <w:t>20-21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BDE88" w14:textId="759EFA7C" w:rsidR="00C556C4" w:rsidRDefault="006573F5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20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  <w:t xml:space="preserve">Agency Financial Statements </w:t>
    </w:r>
    <w:r w:rsidR="00C556C4" w:rsidRPr="00D67CF6">
      <w:rPr>
        <w:szCs w:val="18"/>
      </w:rPr>
      <w:t>20</w:t>
    </w:r>
    <w:r w:rsidR="00C556C4">
      <w:rPr>
        <w:szCs w:val="18"/>
      </w:rPr>
      <w:t>20-21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0B71" w14:textId="6EFC4E98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6573F5"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23</w:t>
    </w:r>
    <w:r w:rsidRPr="00D67CF6">
      <w:rPr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4E50" w14:textId="60601E9E" w:rsidR="00C556C4" w:rsidRDefault="00501BA0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26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  <w:t xml:space="preserve">Agency Financial Statements </w:t>
    </w:r>
    <w:r w:rsidR="00C556C4" w:rsidRPr="00D67CF6">
      <w:rPr>
        <w:szCs w:val="18"/>
      </w:rPr>
      <w:t>20</w:t>
    </w:r>
    <w:r w:rsidR="00C556C4">
      <w:rPr>
        <w:szCs w:val="18"/>
      </w:rPr>
      <w:t>20-21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FC470" w14:textId="628387E9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501BA0"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29</w:t>
    </w:r>
    <w:r w:rsidRPr="00D67CF6">
      <w:rPr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A2F49" w14:textId="6B01E0CA" w:rsidR="00C556C4" w:rsidRDefault="00501BA0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32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  <w:t xml:space="preserve">Agency Financial Statements </w:t>
    </w:r>
    <w:r w:rsidR="00C556C4" w:rsidRPr="00D67CF6">
      <w:rPr>
        <w:szCs w:val="18"/>
      </w:rPr>
      <w:t>20</w:t>
    </w:r>
    <w:r w:rsidR="00C556C4">
      <w:rPr>
        <w:szCs w:val="18"/>
      </w:rPr>
      <w:t>20-21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656F7" w14:textId="42199BD8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501BA0"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35</w:t>
    </w:r>
    <w:r w:rsidRPr="00D67CF6">
      <w:rPr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F2486" w14:textId="6B7C8E0D" w:rsidR="00C556C4" w:rsidRDefault="00501BA0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38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  <w:t xml:space="preserve">Agency Financial Statements </w:t>
    </w:r>
    <w:r w:rsidR="00C556C4" w:rsidRPr="00D67CF6">
      <w:rPr>
        <w:szCs w:val="18"/>
      </w:rPr>
      <w:t>20</w:t>
    </w:r>
    <w:r w:rsidR="00C556C4">
      <w:rPr>
        <w:szCs w:val="18"/>
      </w:rPr>
      <w:t>20-21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1769E" w14:textId="246267BC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501BA0"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41</w:t>
    </w:r>
    <w:r w:rsidRPr="00D67CF6">
      <w:rPr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EF57" w14:textId="6E32570F" w:rsidR="00B0100F" w:rsidRDefault="00501BA0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44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</w:r>
    <w:r w:rsidR="005452C7">
      <w:rPr>
        <w:szCs w:val="18"/>
      </w:rPr>
      <w:t xml:space="preserve">Agency Financial Statements </w:t>
    </w:r>
    <w:r w:rsidR="00B0100F" w:rsidRPr="00D67CF6">
      <w:rPr>
        <w:szCs w:val="18"/>
      </w:rPr>
      <w:t>20</w:t>
    </w:r>
    <w:r w:rsidR="005452C7">
      <w:rPr>
        <w:szCs w:val="18"/>
      </w:rPr>
      <w:t>20-21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63F65" w14:textId="758590A9" w:rsidR="00B0100F" w:rsidRDefault="00C052E8" w:rsidP="00B70D25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 w:rsidR="00B0100F">
      <w:rPr>
        <w:szCs w:val="18"/>
      </w:rPr>
      <w:tab/>
    </w:r>
    <w:r w:rsidR="009C4A7F">
      <w:rPr>
        <w:szCs w:val="18"/>
      </w:rPr>
      <w:t>7</w:t>
    </w:r>
    <w:r w:rsidR="009C4A7F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F731D" w14:textId="768AB930" w:rsidR="00B0100F" w:rsidRDefault="00D17096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</w:t>
    </w:r>
    <w:r w:rsidR="00B0100F" w:rsidRPr="00D67CF6">
      <w:rPr>
        <w:szCs w:val="18"/>
      </w:rPr>
      <w:t xml:space="preserve"> </w:t>
    </w:r>
    <w:r>
      <w:rPr>
        <w:szCs w:val="18"/>
      </w:rPr>
      <w:t>2020-21</w:t>
    </w:r>
    <w:r w:rsidR="00B0100F">
      <w:rPr>
        <w:szCs w:val="18"/>
      </w:rPr>
      <w:tab/>
    </w:r>
    <w:r w:rsidR="00A13D02">
      <w:rPr>
        <w:szCs w:val="18"/>
      </w:rPr>
      <w:t>7</w:t>
    </w:r>
    <w:r w:rsidR="00A13D02" w:rsidRPr="00D67CF6">
      <w:rPr>
        <w:szCs w:val="18"/>
      </w:rPr>
      <w:t xml:space="preserve"> </w:t>
    </w:r>
    <w:r w:rsidR="00B0100F" w:rsidRPr="00D67CF6">
      <w:rPr>
        <w:szCs w:val="18"/>
      </w:rPr>
      <w:t xml:space="preserve">- </w:t>
    </w:r>
    <w:r w:rsidR="00B0100F" w:rsidRPr="00D67CF6">
      <w:rPr>
        <w:szCs w:val="18"/>
      </w:rPr>
      <w:fldChar w:fldCharType="begin"/>
    </w:r>
    <w:r w:rsidR="00B0100F" w:rsidRPr="00D67CF6">
      <w:rPr>
        <w:szCs w:val="18"/>
      </w:rPr>
      <w:instrText xml:space="preserve"> PAGE  \* MERGEFORMAT </w:instrText>
    </w:r>
    <w:r w:rsidR="00B0100F" w:rsidRPr="00D67CF6">
      <w:rPr>
        <w:szCs w:val="18"/>
      </w:rPr>
      <w:fldChar w:fldCharType="separate"/>
    </w:r>
    <w:r w:rsidR="00B0100F">
      <w:rPr>
        <w:noProof/>
        <w:szCs w:val="18"/>
      </w:rPr>
      <w:t>1</w:t>
    </w:r>
    <w:r w:rsidR="00B0100F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6BE3E" w14:textId="42EF7028" w:rsidR="00B0100F" w:rsidRDefault="009C4A7F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2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</w:r>
    <w:r w:rsidR="005452C7">
      <w:rPr>
        <w:szCs w:val="18"/>
      </w:rPr>
      <w:t xml:space="preserve">Agency Financial Statements </w:t>
    </w:r>
    <w:r w:rsidR="00B0100F" w:rsidRPr="00D67CF6">
      <w:rPr>
        <w:szCs w:val="18"/>
      </w:rPr>
      <w:t>20</w:t>
    </w:r>
    <w:r w:rsidR="005452C7">
      <w:rPr>
        <w:szCs w:val="18"/>
      </w:rPr>
      <w:t>20-21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5510" w14:textId="2EE00F75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E757D8">
      <w:rPr>
        <w:szCs w:val="18"/>
      </w:rPr>
      <w:t>7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5</w:t>
    </w:r>
    <w:r w:rsidRPr="00D67CF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B03CA" w14:textId="749FB9CD" w:rsidR="00C556C4" w:rsidRDefault="00E757D8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7</w:t>
    </w:r>
    <w:r w:rsidR="00C556C4">
      <w:rPr>
        <w:szCs w:val="18"/>
      </w:rPr>
      <w:t xml:space="preserve">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8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  <w:t xml:space="preserve">Agency Financial Statements </w:t>
    </w:r>
    <w:r w:rsidR="00C556C4" w:rsidRPr="00D67CF6">
      <w:rPr>
        <w:szCs w:val="18"/>
      </w:rPr>
      <w:t>20</w:t>
    </w:r>
    <w:r w:rsidR="00C556C4">
      <w:rPr>
        <w:szCs w:val="18"/>
      </w:rPr>
      <w:t>20-21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78E06" w14:textId="76AE82F9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9C4A7F">
      <w:rPr>
        <w:szCs w:val="18"/>
      </w:rPr>
      <w:t xml:space="preserve">7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11</w:t>
    </w:r>
    <w:r w:rsidRPr="00D67CF6">
      <w:rPr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00A28" w14:textId="1FE37F7F" w:rsidR="00C556C4" w:rsidRDefault="009C4A7F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7 </w:t>
    </w:r>
    <w:r w:rsidR="00C556C4" w:rsidRPr="00D67CF6">
      <w:rPr>
        <w:szCs w:val="18"/>
      </w:rPr>
      <w:t xml:space="preserve">- </w:t>
    </w:r>
    <w:r w:rsidR="00C556C4" w:rsidRPr="00D67CF6">
      <w:rPr>
        <w:szCs w:val="18"/>
      </w:rPr>
      <w:fldChar w:fldCharType="begin"/>
    </w:r>
    <w:r w:rsidR="00C556C4" w:rsidRPr="00D67CF6">
      <w:rPr>
        <w:szCs w:val="18"/>
      </w:rPr>
      <w:instrText xml:space="preserve"> PAGE  \* MERGEFORMAT </w:instrText>
    </w:r>
    <w:r w:rsidR="00C556C4" w:rsidRPr="00D67CF6">
      <w:rPr>
        <w:szCs w:val="18"/>
      </w:rPr>
      <w:fldChar w:fldCharType="separate"/>
    </w:r>
    <w:r w:rsidR="00C556C4">
      <w:rPr>
        <w:szCs w:val="18"/>
      </w:rPr>
      <w:t>14</w:t>
    </w:r>
    <w:r w:rsidR="00C556C4" w:rsidRPr="00D67CF6">
      <w:rPr>
        <w:szCs w:val="18"/>
      </w:rPr>
      <w:fldChar w:fldCharType="end"/>
    </w:r>
    <w:r w:rsidR="00C556C4">
      <w:rPr>
        <w:szCs w:val="18"/>
      </w:rPr>
      <w:tab/>
      <w:t xml:space="preserve">Agency Financial Statements </w:t>
    </w:r>
    <w:r w:rsidR="00C556C4" w:rsidRPr="00D67CF6">
      <w:rPr>
        <w:szCs w:val="18"/>
      </w:rPr>
      <w:t>20</w:t>
    </w:r>
    <w:r w:rsidR="00C556C4">
      <w:rPr>
        <w:szCs w:val="18"/>
      </w:rPr>
      <w:t>20-21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5C27" w14:textId="7AA67F8E" w:rsidR="00C556C4" w:rsidRDefault="00C556C4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Pr="00D67CF6">
      <w:rPr>
        <w:szCs w:val="18"/>
      </w:rPr>
      <w:t>20</w:t>
    </w:r>
    <w:r>
      <w:rPr>
        <w:szCs w:val="18"/>
      </w:rPr>
      <w:t>20-21</w:t>
    </w:r>
    <w:r>
      <w:rPr>
        <w:szCs w:val="18"/>
      </w:rPr>
      <w:tab/>
    </w:r>
    <w:r w:rsidR="00E757D8">
      <w:rPr>
        <w:szCs w:val="18"/>
      </w:rPr>
      <w:t>7</w:t>
    </w:r>
    <w:r>
      <w:rPr>
        <w:szCs w:val="18"/>
      </w:rPr>
      <w:t xml:space="preserve"> </w:t>
    </w:r>
    <w:r w:rsidRPr="00D67CF6">
      <w:rPr>
        <w:szCs w:val="18"/>
      </w:rPr>
      <w:t xml:space="preserve">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>
      <w:rPr>
        <w:szCs w:val="18"/>
      </w:rPr>
      <w:t>17</w:t>
    </w:r>
    <w:r w:rsidRPr="00D67CF6">
      <w:rPr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CFA52" w14:textId="77777777" w:rsidR="000B4E53" w:rsidRDefault="000B4E53">
      <w:pPr>
        <w:spacing w:before="120"/>
      </w:pPr>
      <w:r>
        <w:separator/>
      </w:r>
    </w:p>
    <w:p w14:paraId="3EDC11E0" w14:textId="77777777" w:rsidR="000B4E53" w:rsidRDefault="000B4E53"/>
  </w:footnote>
  <w:footnote w:type="continuationSeparator" w:id="0">
    <w:p w14:paraId="62B13610" w14:textId="77777777" w:rsidR="000B4E53" w:rsidRDefault="000B4E53">
      <w:pPr>
        <w:spacing w:before="120"/>
      </w:pPr>
      <w:r>
        <w:continuationSeparator/>
      </w:r>
    </w:p>
    <w:p w14:paraId="4373EC30" w14:textId="77777777" w:rsidR="000B4E53" w:rsidRDefault="000B4E53"/>
  </w:footnote>
  <w:footnote w:type="continuationNotice" w:id="1">
    <w:p w14:paraId="0A671ECA" w14:textId="77777777" w:rsidR="000B4E53" w:rsidRDefault="000B4E53">
      <w:pPr>
        <w:rPr>
          <w:sz w:val="16"/>
        </w:rPr>
      </w:pPr>
    </w:p>
    <w:p w14:paraId="3114CF33" w14:textId="77777777" w:rsidR="000B4E53" w:rsidRDefault="000B4E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CEE31" w14:textId="77777777" w:rsidR="00B0100F" w:rsidRPr="00D67CF6" w:rsidRDefault="00B0100F" w:rsidP="00B70D25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0FA9" w14:textId="77777777" w:rsidR="00F2007F" w:rsidRDefault="00F2007F" w:rsidP="00F2007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Fire and Rescue NSW</w:t>
    </w:r>
  </w:p>
  <w:p w14:paraId="351E7337" w14:textId="77777777" w:rsidR="00F2007F" w:rsidRPr="00E9268D" w:rsidRDefault="00F2007F" w:rsidP="00F2007F">
    <w:pPr>
      <w:pStyle w:val="Header"/>
      <w:jc w:val="both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7B94" w14:textId="77777777" w:rsidR="00F2007F" w:rsidRDefault="00F2007F" w:rsidP="00F2007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Fire and Rescue NSW</w:t>
    </w:r>
  </w:p>
  <w:p w14:paraId="32BEB224" w14:textId="77777777" w:rsidR="00F2007F" w:rsidRPr="00E9268D" w:rsidRDefault="00F2007F" w:rsidP="00E9268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16748" w14:textId="766D0315" w:rsidR="00F2007F" w:rsidRDefault="00F2007F" w:rsidP="00F2007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Fire and Rescue NSW</w:t>
    </w:r>
  </w:p>
  <w:p w14:paraId="0F83DFCB" w14:textId="77777777" w:rsidR="00F2007F" w:rsidRPr="00A62927" w:rsidRDefault="00F2007F" w:rsidP="00A62927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8BDA1" w14:textId="77777777" w:rsidR="00F2007F" w:rsidRDefault="00F2007F" w:rsidP="00F2007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Legal Aid Commission of New South Wales</w:t>
    </w:r>
  </w:p>
  <w:p w14:paraId="1D2A906F" w14:textId="77777777" w:rsidR="00F2007F" w:rsidRPr="00E9268D" w:rsidRDefault="00F2007F" w:rsidP="00F2007F">
    <w:pPr>
      <w:pStyle w:val="Header"/>
      <w:jc w:val="both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0A86" w14:textId="77777777" w:rsidR="003227BD" w:rsidRDefault="003227BD" w:rsidP="003227B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Legal Aid Commission of New South Wales</w:t>
    </w:r>
  </w:p>
  <w:p w14:paraId="310F8D0A" w14:textId="77777777" w:rsidR="003227BD" w:rsidRPr="00E9268D" w:rsidRDefault="003227BD" w:rsidP="00E9268D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DFCB8" w14:textId="1BD0105C" w:rsidR="00F2007F" w:rsidRDefault="00F2007F" w:rsidP="00F2007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Legal Aid Commission of New South Wales</w:t>
    </w:r>
  </w:p>
  <w:p w14:paraId="3974E13B" w14:textId="77777777" w:rsidR="00F2007F" w:rsidRPr="00A62927" w:rsidRDefault="00F2007F" w:rsidP="00A62927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6F41" w14:textId="77777777" w:rsidR="006030F7" w:rsidRPr="00396943" w:rsidRDefault="006030F7" w:rsidP="006030F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New South Wales Crime Commission</w:t>
    </w:r>
  </w:p>
  <w:p w14:paraId="63DE6CBE" w14:textId="77777777" w:rsidR="006030F7" w:rsidRPr="00E9268D" w:rsidRDefault="006030F7" w:rsidP="00F2007F">
    <w:pPr>
      <w:pStyle w:val="Header"/>
      <w:jc w:val="both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E6D6" w14:textId="77777777" w:rsidR="006030F7" w:rsidRPr="006854A7" w:rsidRDefault="006030F7" w:rsidP="006030F7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6854A7">
      <w:rPr>
        <w:rFonts w:ascii="Arial" w:hAnsi="Arial"/>
        <w:sz w:val="18"/>
        <w:szCs w:val="18"/>
      </w:rPr>
      <w:t>New South Wales Crime Commission</w:t>
    </w:r>
  </w:p>
  <w:p w14:paraId="667FABE3" w14:textId="77777777" w:rsidR="006030F7" w:rsidRPr="00E9268D" w:rsidRDefault="006030F7" w:rsidP="00E9268D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07149" w14:textId="0E4E3EFA" w:rsidR="00137036" w:rsidRPr="006854A7" w:rsidRDefault="006030F7" w:rsidP="006854A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6854A7">
      <w:rPr>
        <w:rFonts w:ascii="Arial" w:hAnsi="Arial"/>
        <w:sz w:val="18"/>
        <w:szCs w:val="18"/>
      </w:rPr>
      <w:t>New South Wales Crime Commission</w:t>
    </w:r>
  </w:p>
  <w:p w14:paraId="1F76D4AA" w14:textId="77777777" w:rsidR="00137036" w:rsidRPr="00A62927" w:rsidRDefault="00137036" w:rsidP="00A62927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DEAAD" w14:textId="77777777" w:rsidR="006030F7" w:rsidRPr="00396943" w:rsidRDefault="006030F7" w:rsidP="006030F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NSW Police Force</w:t>
    </w:r>
  </w:p>
  <w:p w14:paraId="23CF10A0" w14:textId="77777777" w:rsidR="006030F7" w:rsidRPr="00E9268D" w:rsidRDefault="006030F7" w:rsidP="00F2007F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A938F" w14:textId="77777777" w:rsidR="00B0100F" w:rsidRPr="00D67CF6" w:rsidRDefault="00B0100F" w:rsidP="00E9268D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Stronger Communities </w:t>
    </w:r>
    <w:r w:rsidRPr="00D67CF6">
      <w:rPr>
        <w:rFonts w:ascii="Arial" w:hAnsi="Arial"/>
        <w:sz w:val="18"/>
        <w:szCs w:val="18"/>
      </w:rPr>
      <w:t>Cluster</w:t>
    </w:r>
  </w:p>
  <w:p w14:paraId="16642A72" w14:textId="3362DB2E" w:rsidR="00B0100F" w:rsidRDefault="00B0100F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976EA" w14:textId="77777777" w:rsidR="006030F7" w:rsidRPr="00396943" w:rsidRDefault="006030F7" w:rsidP="006030F7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NSW Police Force</w:t>
    </w:r>
  </w:p>
  <w:p w14:paraId="2258C10D" w14:textId="77777777" w:rsidR="006030F7" w:rsidRPr="00E9268D" w:rsidRDefault="006030F7" w:rsidP="00E9268D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84D02" w14:textId="470D8E38" w:rsidR="006030F7" w:rsidRPr="00396943" w:rsidRDefault="006030F7" w:rsidP="006030F7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NSW Police Force</w:t>
    </w:r>
  </w:p>
  <w:p w14:paraId="6A3F2615" w14:textId="77777777" w:rsidR="006030F7" w:rsidRPr="00A62927" w:rsidRDefault="006030F7" w:rsidP="00A62927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41ABE" w14:textId="77777777" w:rsidR="00411298" w:rsidRPr="00396943" w:rsidRDefault="00411298" w:rsidP="00411298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NSW Rural Fire Service</w:t>
    </w:r>
  </w:p>
  <w:p w14:paraId="7EDF8CDB" w14:textId="77777777" w:rsidR="00411298" w:rsidRPr="00E9268D" w:rsidRDefault="00411298" w:rsidP="00F2007F">
    <w:pPr>
      <w:pStyle w:val="Header"/>
      <w:jc w:val="both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EB714" w14:textId="77777777" w:rsidR="00411298" w:rsidRPr="00396943" w:rsidRDefault="00411298" w:rsidP="0041129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NSW Rural Fire Service</w:t>
    </w:r>
  </w:p>
  <w:p w14:paraId="100293B6" w14:textId="77777777" w:rsidR="009746F5" w:rsidRPr="00E9268D" w:rsidRDefault="009746F5" w:rsidP="00E9268D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B525D" w14:textId="50ABA24F" w:rsidR="006030F7" w:rsidRPr="00396943" w:rsidRDefault="006854A7" w:rsidP="006854A7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NSW Rural Fire Service</w:t>
    </w:r>
  </w:p>
  <w:p w14:paraId="719CAD54" w14:textId="77777777" w:rsidR="006030F7" w:rsidRPr="00A62927" w:rsidRDefault="006030F7" w:rsidP="00A62927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CC79" w14:textId="77777777" w:rsidR="0095744E" w:rsidRPr="00396943" w:rsidRDefault="0095744E" w:rsidP="0095744E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Office of Sport</w:t>
    </w:r>
  </w:p>
  <w:p w14:paraId="41BC9DC4" w14:textId="77777777" w:rsidR="0095744E" w:rsidRPr="00E9268D" w:rsidRDefault="0095744E" w:rsidP="00F2007F">
    <w:pPr>
      <w:pStyle w:val="Header"/>
      <w:jc w:val="both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7FD13" w14:textId="77777777" w:rsidR="0095744E" w:rsidRPr="00396943" w:rsidRDefault="0095744E" w:rsidP="0095744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Office of Sport</w:t>
    </w:r>
  </w:p>
  <w:p w14:paraId="639E0595" w14:textId="77777777" w:rsidR="0095744E" w:rsidRPr="00E9268D" w:rsidRDefault="0095744E" w:rsidP="00E9268D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1B82" w14:textId="63560D36" w:rsidR="00411298" w:rsidRPr="00396943" w:rsidRDefault="0095744E" w:rsidP="0095744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 w:rsidRPr="00396943">
      <w:rPr>
        <w:rFonts w:ascii="Arial" w:hAnsi="Arial"/>
        <w:sz w:val="18"/>
        <w:szCs w:val="18"/>
      </w:rPr>
      <w:t>Office of Sport</w:t>
    </w:r>
  </w:p>
  <w:p w14:paraId="54634AA7" w14:textId="77777777" w:rsidR="00411298" w:rsidRPr="00A62927" w:rsidRDefault="00411298" w:rsidP="00A62927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99005" w14:textId="77777777" w:rsidR="0095744E" w:rsidRPr="00396943" w:rsidRDefault="0095744E" w:rsidP="0095744E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Office of the NSW State Emergency Service</w:t>
    </w:r>
  </w:p>
  <w:p w14:paraId="73DA0A8B" w14:textId="77777777" w:rsidR="0095744E" w:rsidRPr="00E9268D" w:rsidRDefault="0095744E" w:rsidP="00F2007F">
    <w:pPr>
      <w:pStyle w:val="Header"/>
      <w:jc w:val="both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3828" w14:textId="77777777" w:rsidR="0095744E" w:rsidRPr="00396943" w:rsidRDefault="0095744E" w:rsidP="0095744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Office of the NSW State Emergency Service</w:t>
    </w:r>
  </w:p>
  <w:p w14:paraId="4C73D8B3" w14:textId="77777777" w:rsidR="0095744E" w:rsidRPr="00E9268D" w:rsidRDefault="0095744E" w:rsidP="00E92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40D" w14:textId="77777777" w:rsidR="00C34FA1" w:rsidRPr="008B700C" w:rsidRDefault="00C34FA1" w:rsidP="008B700C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F3C11" w14:textId="6165CCF0" w:rsidR="0095744E" w:rsidRPr="00396943" w:rsidRDefault="0095744E" w:rsidP="0095744E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Office of the NSW State Emergency Service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3008" w14:textId="77777777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Home Purchase Assistance Fund</w:t>
    </w:r>
  </w:p>
  <w:p w14:paraId="245CE5D4" w14:textId="77777777" w:rsidR="00D03370" w:rsidRPr="00E9268D" w:rsidRDefault="00D03370" w:rsidP="00F2007F">
    <w:pPr>
      <w:pStyle w:val="Header"/>
      <w:jc w:val="both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6F66" w14:textId="77777777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Home Purchase Assistance Fund</w:t>
    </w:r>
  </w:p>
  <w:p w14:paraId="54E1C44A" w14:textId="77777777" w:rsidR="00D03370" w:rsidRPr="00E9268D" w:rsidRDefault="00D03370" w:rsidP="00E9268D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DDF1" w14:textId="154A4DE0" w:rsidR="0095744E" w:rsidRPr="00396943" w:rsidRDefault="00D03370" w:rsidP="0095744E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Home Purchase Assistance Fund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1181" w14:textId="77777777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Multicultural NSW</w:t>
    </w:r>
  </w:p>
  <w:p w14:paraId="24C00D01" w14:textId="77777777" w:rsidR="00D03370" w:rsidRPr="00E9268D" w:rsidRDefault="00D03370" w:rsidP="00F2007F">
    <w:pPr>
      <w:pStyle w:val="Header"/>
      <w:jc w:val="both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7F35" w14:textId="77777777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Multicultural NSW</w:t>
    </w:r>
  </w:p>
  <w:p w14:paraId="39AC3379" w14:textId="77777777" w:rsidR="00D03370" w:rsidRPr="00E9268D" w:rsidRDefault="00D03370" w:rsidP="00E9268D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83B72" w14:textId="69C80C2F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Multicultural NSW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CFE0" w14:textId="77777777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NSW Trustee and Guardian</w:t>
    </w:r>
  </w:p>
  <w:p w14:paraId="43991FA4" w14:textId="77777777" w:rsidR="00D03370" w:rsidRPr="00E9268D" w:rsidRDefault="00D03370" w:rsidP="00F2007F">
    <w:pPr>
      <w:pStyle w:val="Header"/>
      <w:jc w:val="both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5711" w14:textId="77777777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NSW Trustee and Guardian</w:t>
    </w:r>
  </w:p>
  <w:p w14:paraId="1618D1F5" w14:textId="77777777" w:rsidR="00D03370" w:rsidRPr="00E9268D" w:rsidRDefault="00D03370" w:rsidP="00E9268D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EDA9" w14:textId="15F2B9AC" w:rsidR="00D03370" w:rsidRPr="00396943" w:rsidRDefault="00D03370" w:rsidP="00D03370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NSW Trustee and Guardian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A58AC" w14:textId="77777777" w:rsidR="00AD367E" w:rsidRDefault="00AD367E" w:rsidP="00AD367E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Communities and Justice</w:t>
    </w:r>
  </w:p>
  <w:p w14:paraId="7BB01FF9" w14:textId="77777777" w:rsidR="00B0100F" w:rsidRPr="00E9268D" w:rsidRDefault="00B0100F" w:rsidP="00E9268D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3F0A0" w14:textId="77777777" w:rsidR="004D37E2" w:rsidRPr="00396943" w:rsidRDefault="004D37E2" w:rsidP="004D37E2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Judicial Commission of New South Wales</w:t>
    </w:r>
  </w:p>
  <w:p w14:paraId="2F4895DE" w14:textId="77777777" w:rsidR="001A4068" w:rsidRPr="00E9268D" w:rsidRDefault="001A4068" w:rsidP="00F2007F">
    <w:pPr>
      <w:pStyle w:val="Header"/>
      <w:jc w:val="both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2A18F" w14:textId="77777777" w:rsidR="001A4068" w:rsidRPr="00396943" w:rsidRDefault="001A4068" w:rsidP="001A4068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Judicial Commission of New South Wales</w:t>
    </w:r>
  </w:p>
  <w:p w14:paraId="6409DD37" w14:textId="77777777" w:rsidR="001A4068" w:rsidRPr="00E9268D" w:rsidRDefault="001A4068" w:rsidP="001A4068">
    <w:pPr>
      <w:pStyle w:val="Header"/>
      <w:jc w:val="right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19FD" w14:textId="0C177675" w:rsidR="00D03370" w:rsidRPr="00396943" w:rsidRDefault="001A4068" w:rsidP="00D03370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Judicial Commission of New South Wales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3AE2" w14:textId="77777777" w:rsidR="004D37E2" w:rsidRPr="00396943" w:rsidRDefault="004D37E2" w:rsidP="004D37E2">
    <w:pPr>
      <w:pStyle w:val="HeaderHeading"/>
      <w:pageBreakBefore w:val="0"/>
      <w:pBdr>
        <w:bottom w:val="single" w:sz="4" w:space="4" w:color="auto"/>
      </w:pBdr>
      <w:rPr>
        <w:rFonts w:ascii="Arial" w:hAnsi="Arial"/>
      </w:rPr>
    </w:pPr>
    <w:r w:rsidRPr="00396943">
      <w:rPr>
        <w:rFonts w:ascii="Arial" w:hAnsi="Arial"/>
        <w:sz w:val="18"/>
        <w:szCs w:val="18"/>
      </w:rPr>
      <w:t>Office of the Children’s Guardian</w:t>
    </w:r>
  </w:p>
  <w:p w14:paraId="18710B37" w14:textId="77777777" w:rsidR="004D37E2" w:rsidRPr="00E9268D" w:rsidRDefault="004D37E2" w:rsidP="00F2007F">
    <w:pPr>
      <w:pStyle w:val="Header"/>
      <w:jc w:val="both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3C3BA" w14:textId="77777777" w:rsidR="004D37E2" w:rsidRPr="00A62927" w:rsidRDefault="004D37E2" w:rsidP="004D37E2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Children’s Guardian</w:t>
    </w:r>
  </w:p>
  <w:p w14:paraId="5400B8EC" w14:textId="77777777" w:rsidR="004D37E2" w:rsidRPr="00E9268D" w:rsidRDefault="004D37E2" w:rsidP="001A4068">
    <w:pPr>
      <w:pStyle w:val="Header"/>
      <w:jc w:val="right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7BF1" w14:textId="1C280067" w:rsidR="004D37E2" w:rsidRPr="00396943" w:rsidRDefault="004D37E2" w:rsidP="004D37E2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</w:rPr>
    </w:pPr>
    <w:r w:rsidRPr="00396943">
      <w:rPr>
        <w:rFonts w:ascii="Arial" w:hAnsi="Arial"/>
        <w:sz w:val="18"/>
        <w:szCs w:val="18"/>
      </w:rPr>
      <w:t>Office of the Children’s Guardian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7918F" w14:textId="77777777" w:rsidR="00B0100F" w:rsidRDefault="00B0100F" w:rsidP="00E9268D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Director of Public Prosecutions</w:t>
    </w:r>
  </w:p>
  <w:p w14:paraId="15F7E2C5" w14:textId="77777777" w:rsidR="00B0100F" w:rsidRPr="00E9268D" w:rsidRDefault="00B0100F" w:rsidP="00F2007F">
    <w:pPr>
      <w:pStyle w:val="Header"/>
      <w:jc w:val="both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4AEB" w14:textId="77777777" w:rsidR="00B0100F" w:rsidRDefault="00B0100F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Office of the Director of Public Prosecutions</w:t>
    </w:r>
  </w:p>
  <w:p w14:paraId="4287277C" w14:textId="77777777" w:rsidR="00B0100F" w:rsidRPr="00E9268D" w:rsidRDefault="00B0100F" w:rsidP="001A4068">
    <w:pPr>
      <w:pStyle w:val="Header"/>
      <w:jc w:val="right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4A62" w14:textId="52BDB26F" w:rsidR="00B0100F" w:rsidRPr="00A62927" w:rsidRDefault="00C556C4" w:rsidP="004D37E2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Office of the Director of Public Prosecutions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66BAD" w14:textId="77777777" w:rsidR="00AD367E" w:rsidRDefault="00AD367E" w:rsidP="00AD367E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Department of Communities and Justice</w:t>
    </w:r>
  </w:p>
  <w:p w14:paraId="06DA5592" w14:textId="77777777" w:rsidR="00B0100F" w:rsidRPr="00E9268D" w:rsidRDefault="00B0100F" w:rsidP="00E926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44A88" w14:textId="4FC1DB5C" w:rsidR="00B0100F" w:rsidRDefault="005452C7" w:rsidP="00FE473A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Communities and Justice</w:t>
    </w:r>
  </w:p>
  <w:p w14:paraId="2DDC318D" w14:textId="77777777" w:rsidR="00B0100F" w:rsidRPr="00A62927" w:rsidRDefault="00B0100F" w:rsidP="00A6292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61CF" w14:textId="77777777" w:rsidR="00F2007F" w:rsidRDefault="00F2007F" w:rsidP="00F2007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Crown Solicitor’s Office</w:t>
    </w:r>
  </w:p>
  <w:p w14:paraId="4DCADB68" w14:textId="77777777" w:rsidR="00F2007F" w:rsidRPr="00E9268D" w:rsidRDefault="00F2007F" w:rsidP="00F2007F">
    <w:pPr>
      <w:pStyle w:val="Header"/>
      <w:jc w:val="both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F5C88" w14:textId="77777777" w:rsidR="00F2007F" w:rsidRDefault="00F2007F" w:rsidP="00F2007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Crown Solicitor’s Office</w:t>
    </w:r>
  </w:p>
  <w:p w14:paraId="2D8DDEA3" w14:textId="77777777" w:rsidR="00F2007F" w:rsidRPr="00E9268D" w:rsidRDefault="00F2007F" w:rsidP="00E9268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898B3" w14:textId="2B1A7160" w:rsidR="003E3211" w:rsidRDefault="00F2007F" w:rsidP="00E9268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Crown Solicitor’s Office</w:t>
    </w:r>
  </w:p>
  <w:p w14:paraId="3DF6E970" w14:textId="77777777" w:rsidR="003E3211" w:rsidRPr="00A62927" w:rsidRDefault="003E3211" w:rsidP="00A62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1" w15:restartNumberingAfterBreak="0">
    <w:nsid w:val="07142F6D"/>
    <w:multiLevelType w:val="hybridMultilevel"/>
    <w:tmpl w:val="47F26DE0"/>
    <w:lvl w:ilvl="0" w:tplc="A9EC4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43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8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E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AE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09A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84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AD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63B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C0C"/>
    <w:multiLevelType w:val="hybridMultilevel"/>
    <w:tmpl w:val="57945B86"/>
    <w:lvl w:ilvl="0" w:tplc="AA90CD3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35120"/>
    <w:multiLevelType w:val="hybridMultilevel"/>
    <w:tmpl w:val="F412F3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86FEE"/>
    <w:multiLevelType w:val="hybridMultilevel"/>
    <w:tmpl w:val="8CA2C19E"/>
    <w:lvl w:ilvl="0" w:tplc="0C09000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EEE"/>
    <w:multiLevelType w:val="hybridMultilevel"/>
    <w:tmpl w:val="DCF8C10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944FB"/>
    <w:multiLevelType w:val="hybridMultilevel"/>
    <w:tmpl w:val="96863882"/>
    <w:lvl w:ilvl="0" w:tplc="CB24972A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A4ACD312">
      <w:numFmt w:val="decimal"/>
      <w:lvlText w:val=""/>
      <w:lvlJc w:val="left"/>
    </w:lvl>
    <w:lvl w:ilvl="2" w:tplc="D6F2AE0C">
      <w:numFmt w:val="decimal"/>
      <w:lvlText w:val=""/>
      <w:lvlJc w:val="left"/>
    </w:lvl>
    <w:lvl w:ilvl="3" w:tplc="927AC206">
      <w:numFmt w:val="decimal"/>
      <w:lvlText w:val=""/>
      <w:lvlJc w:val="left"/>
    </w:lvl>
    <w:lvl w:ilvl="4" w:tplc="019CF85E">
      <w:numFmt w:val="decimal"/>
      <w:lvlText w:val=""/>
      <w:lvlJc w:val="left"/>
    </w:lvl>
    <w:lvl w:ilvl="5" w:tplc="DA103D54">
      <w:numFmt w:val="decimal"/>
      <w:lvlText w:val=""/>
      <w:lvlJc w:val="left"/>
    </w:lvl>
    <w:lvl w:ilvl="6" w:tplc="26E80874">
      <w:numFmt w:val="decimal"/>
      <w:lvlText w:val=""/>
      <w:lvlJc w:val="left"/>
    </w:lvl>
    <w:lvl w:ilvl="7" w:tplc="8938CAB6">
      <w:numFmt w:val="decimal"/>
      <w:lvlText w:val=""/>
      <w:lvlJc w:val="left"/>
    </w:lvl>
    <w:lvl w:ilvl="8" w:tplc="2D544F3C">
      <w:numFmt w:val="decimal"/>
      <w:lvlText w:val=""/>
      <w:lvlJc w:val="left"/>
    </w:lvl>
  </w:abstractNum>
  <w:abstractNum w:abstractNumId="9" w15:restartNumberingAfterBreak="0">
    <w:nsid w:val="481E6BE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4400BB"/>
    <w:multiLevelType w:val="hybridMultilevel"/>
    <w:tmpl w:val="9AAAF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C6F80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B1492"/>
    <w:multiLevelType w:val="hybridMultilevel"/>
    <w:tmpl w:val="A45E4BE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22501"/>
    <w:multiLevelType w:val="hybridMultilevel"/>
    <w:tmpl w:val="96967530"/>
    <w:lvl w:ilvl="0" w:tplc="1FFA34BC"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15AC1"/>
    <w:multiLevelType w:val="hybridMultilevel"/>
    <w:tmpl w:val="B92A0078"/>
    <w:lvl w:ilvl="0" w:tplc="FB30E24E">
      <w:start w:val="1"/>
      <w:numFmt w:val="decimal"/>
      <w:pStyle w:val="61Heading2"/>
      <w:lvlText w:val="%1."/>
      <w:lvlJc w:val="left"/>
      <w:pPr>
        <w:tabs>
          <w:tab w:val="num" w:pos="720"/>
        </w:tabs>
        <w:ind w:left="720" w:hanging="720"/>
      </w:pPr>
    </w:lvl>
    <w:lvl w:ilvl="1" w:tplc="8E98DD2A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3CC02284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78A6E468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F9AE1F38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EE24839C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5AC80CAE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D862ADBC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99D63E1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64E75030"/>
    <w:multiLevelType w:val="hybridMultilevel"/>
    <w:tmpl w:val="0D6C53E6"/>
    <w:lvl w:ilvl="0" w:tplc="57B07B18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25A9E1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77052"/>
    <w:multiLevelType w:val="multilevel"/>
    <w:tmpl w:val="96F0F394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463118"/>
    <w:multiLevelType w:val="hybridMultilevel"/>
    <w:tmpl w:val="BDA01B5C"/>
    <w:lvl w:ilvl="0" w:tplc="D7660C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221B4A"/>
    <w:multiLevelType w:val="hybridMultilevel"/>
    <w:tmpl w:val="3AFC453E"/>
    <w:lvl w:ilvl="0" w:tplc="E36E85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2915A4"/>
    <w:multiLevelType w:val="hybridMultilevel"/>
    <w:tmpl w:val="2CAAFE1E"/>
    <w:lvl w:ilvl="0" w:tplc="54F0FD54">
      <w:start w:val="1"/>
      <w:numFmt w:val="lowerLetter"/>
      <w:lvlText w:val="(%1)"/>
      <w:lvlJc w:val="left"/>
      <w:pPr>
        <w:ind w:left="727" w:hanging="3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D02F1"/>
    <w:multiLevelType w:val="hybridMultilevel"/>
    <w:tmpl w:val="F932C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E4F96"/>
    <w:multiLevelType w:val="hybridMultilevel"/>
    <w:tmpl w:val="A3B4AE7E"/>
    <w:lvl w:ilvl="0" w:tplc="BE764F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0"/>
  </w:num>
  <w:num w:numId="5">
    <w:abstractNumId w:val="8"/>
  </w:num>
  <w:num w:numId="6">
    <w:abstractNumId w:val="19"/>
  </w:num>
  <w:num w:numId="7">
    <w:abstractNumId w:val="3"/>
  </w:num>
  <w:num w:numId="8">
    <w:abstractNumId w:val="4"/>
  </w:num>
  <w:num w:numId="9">
    <w:abstractNumId w:val="11"/>
  </w:num>
  <w:num w:numId="10">
    <w:abstractNumId w:val="24"/>
  </w:num>
  <w:num w:numId="11">
    <w:abstractNumId w:val="21"/>
  </w:num>
  <w:num w:numId="12">
    <w:abstractNumId w:val="25"/>
  </w:num>
  <w:num w:numId="13">
    <w:abstractNumId w:val="20"/>
  </w:num>
  <w:num w:numId="14">
    <w:abstractNumId w:val="10"/>
  </w:num>
  <w:num w:numId="15">
    <w:abstractNumId w:val="7"/>
  </w:num>
  <w:num w:numId="16">
    <w:abstractNumId w:val="15"/>
  </w:num>
  <w:num w:numId="17">
    <w:abstractNumId w:val="5"/>
  </w:num>
  <w:num w:numId="18">
    <w:abstractNumId w:val="14"/>
  </w:num>
  <w:num w:numId="19">
    <w:abstractNumId w:val="6"/>
  </w:num>
  <w:num w:numId="20">
    <w:abstractNumId w:val="9"/>
  </w:num>
  <w:num w:numId="21">
    <w:abstractNumId w:val="24"/>
  </w:num>
  <w:num w:numId="22">
    <w:abstractNumId w:val="22"/>
  </w:num>
  <w:num w:numId="23">
    <w:abstractNumId w:val="16"/>
  </w:num>
  <w:num w:numId="24">
    <w:abstractNumId w:val="13"/>
  </w:num>
  <w:num w:numId="25">
    <w:abstractNumId w:val="0"/>
  </w:num>
  <w:num w:numId="26">
    <w:abstractNumId w:val="17"/>
  </w:num>
  <w:num w:numId="27">
    <w:abstractNumId w:val="23"/>
  </w:num>
  <w:num w:numId="28">
    <w:abstractNumId w:val="18"/>
  </w:num>
  <w:num w:numId="29">
    <w:abstractNumId w:val="18"/>
  </w:num>
  <w:num w:numId="30">
    <w:abstractNumId w:val="18"/>
  </w:num>
  <w:num w:numId="31">
    <w:abstractNumId w:val="12"/>
  </w:num>
  <w:num w:numId="32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sDAyNbMwsTQwNDFT0lEKTi0uzszPAykwrAUAzxFAMywAAAA="/>
  </w:docVars>
  <w:rsids>
    <w:rsidRoot w:val="005541CC"/>
    <w:rsid w:val="00000CC4"/>
    <w:rsid w:val="0000153D"/>
    <w:rsid w:val="00001D87"/>
    <w:rsid w:val="000034A9"/>
    <w:rsid w:val="00004BD4"/>
    <w:rsid w:val="0000557E"/>
    <w:rsid w:val="0000563D"/>
    <w:rsid w:val="000062D8"/>
    <w:rsid w:val="00006549"/>
    <w:rsid w:val="00006705"/>
    <w:rsid w:val="00006B98"/>
    <w:rsid w:val="00006BD9"/>
    <w:rsid w:val="00010048"/>
    <w:rsid w:val="000103C4"/>
    <w:rsid w:val="00010F5D"/>
    <w:rsid w:val="00011C2E"/>
    <w:rsid w:val="00012593"/>
    <w:rsid w:val="00012B44"/>
    <w:rsid w:val="00012BB1"/>
    <w:rsid w:val="0001360B"/>
    <w:rsid w:val="00013613"/>
    <w:rsid w:val="000150E7"/>
    <w:rsid w:val="00020181"/>
    <w:rsid w:val="000204FE"/>
    <w:rsid w:val="00020567"/>
    <w:rsid w:val="00020EB3"/>
    <w:rsid w:val="0002192F"/>
    <w:rsid w:val="00022027"/>
    <w:rsid w:val="00022724"/>
    <w:rsid w:val="00022AB7"/>
    <w:rsid w:val="000230DC"/>
    <w:rsid w:val="00024692"/>
    <w:rsid w:val="00025928"/>
    <w:rsid w:val="00025CCE"/>
    <w:rsid w:val="00026EA6"/>
    <w:rsid w:val="000275F2"/>
    <w:rsid w:val="00027689"/>
    <w:rsid w:val="00027D94"/>
    <w:rsid w:val="000300E6"/>
    <w:rsid w:val="000301C5"/>
    <w:rsid w:val="0003042F"/>
    <w:rsid w:val="00030D3A"/>
    <w:rsid w:val="000344F7"/>
    <w:rsid w:val="00034C91"/>
    <w:rsid w:val="00034D13"/>
    <w:rsid w:val="0003573A"/>
    <w:rsid w:val="00037795"/>
    <w:rsid w:val="00037A05"/>
    <w:rsid w:val="00037B07"/>
    <w:rsid w:val="00041374"/>
    <w:rsid w:val="00042055"/>
    <w:rsid w:val="000424F7"/>
    <w:rsid w:val="00042507"/>
    <w:rsid w:val="0004262B"/>
    <w:rsid w:val="000434CD"/>
    <w:rsid w:val="00043A09"/>
    <w:rsid w:val="00043A88"/>
    <w:rsid w:val="000448F2"/>
    <w:rsid w:val="00045719"/>
    <w:rsid w:val="00046271"/>
    <w:rsid w:val="000468E6"/>
    <w:rsid w:val="00046A93"/>
    <w:rsid w:val="00046C09"/>
    <w:rsid w:val="00047D16"/>
    <w:rsid w:val="00050511"/>
    <w:rsid w:val="00050C23"/>
    <w:rsid w:val="00051133"/>
    <w:rsid w:val="00051ADE"/>
    <w:rsid w:val="00052403"/>
    <w:rsid w:val="00052448"/>
    <w:rsid w:val="0005266A"/>
    <w:rsid w:val="00052C4D"/>
    <w:rsid w:val="000549F3"/>
    <w:rsid w:val="00054EC2"/>
    <w:rsid w:val="00056ACB"/>
    <w:rsid w:val="00056CBE"/>
    <w:rsid w:val="00060225"/>
    <w:rsid w:val="000604F4"/>
    <w:rsid w:val="00060BF4"/>
    <w:rsid w:val="000618CB"/>
    <w:rsid w:val="0006267A"/>
    <w:rsid w:val="00062CCB"/>
    <w:rsid w:val="00062DA6"/>
    <w:rsid w:val="00063D75"/>
    <w:rsid w:val="00064201"/>
    <w:rsid w:val="0006478A"/>
    <w:rsid w:val="00065C91"/>
    <w:rsid w:val="000670F4"/>
    <w:rsid w:val="000678FF"/>
    <w:rsid w:val="00070515"/>
    <w:rsid w:val="000709A4"/>
    <w:rsid w:val="00071468"/>
    <w:rsid w:val="000717AB"/>
    <w:rsid w:val="000728E2"/>
    <w:rsid w:val="00072E0C"/>
    <w:rsid w:val="000739A0"/>
    <w:rsid w:val="00073F5D"/>
    <w:rsid w:val="00074410"/>
    <w:rsid w:val="00074F5B"/>
    <w:rsid w:val="0007521D"/>
    <w:rsid w:val="000754C4"/>
    <w:rsid w:val="00075D94"/>
    <w:rsid w:val="00075E3F"/>
    <w:rsid w:val="000766BD"/>
    <w:rsid w:val="0007684A"/>
    <w:rsid w:val="000768C4"/>
    <w:rsid w:val="00076C61"/>
    <w:rsid w:val="00080650"/>
    <w:rsid w:val="00080E92"/>
    <w:rsid w:val="00082BCE"/>
    <w:rsid w:val="000836AF"/>
    <w:rsid w:val="00083807"/>
    <w:rsid w:val="000841A9"/>
    <w:rsid w:val="000841C3"/>
    <w:rsid w:val="0008460F"/>
    <w:rsid w:val="000846F6"/>
    <w:rsid w:val="00084BE5"/>
    <w:rsid w:val="00084F97"/>
    <w:rsid w:val="00085DC0"/>
    <w:rsid w:val="00085DE5"/>
    <w:rsid w:val="00085F0A"/>
    <w:rsid w:val="00086F9C"/>
    <w:rsid w:val="00087959"/>
    <w:rsid w:val="00090223"/>
    <w:rsid w:val="000902B2"/>
    <w:rsid w:val="00090B97"/>
    <w:rsid w:val="00090DF9"/>
    <w:rsid w:val="0009106A"/>
    <w:rsid w:val="000910E0"/>
    <w:rsid w:val="0009175C"/>
    <w:rsid w:val="00091A1E"/>
    <w:rsid w:val="0009224B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AEF"/>
    <w:rsid w:val="000A0BFE"/>
    <w:rsid w:val="000A0EDA"/>
    <w:rsid w:val="000A0FB2"/>
    <w:rsid w:val="000A191C"/>
    <w:rsid w:val="000A1B83"/>
    <w:rsid w:val="000A1BE2"/>
    <w:rsid w:val="000A294A"/>
    <w:rsid w:val="000A2F22"/>
    <w:rsid w:val="000A30DC"/>
    <w:rsid w:val="000A35A1"/>
    <w:rsid w:val="000A447E"/>
    <w:rsid w:val="000A4799"/>
    <w:rsid w:val="000A53AE"/>
    <w:rsid w:val="000A5458"/>
    <w:rsid w:val="000A5751"/>
    <w:rsid w:val="000A5DF6"/>
    <w:rsid w:val="000A6E33"/>
    <w:rsid w:val="000A7209"/>
    <w:rsid w:val="000A7C28"/>
    <w:rsid w:val="000A7E7F"/>
    <w:rsid w:val="000B0292"/>
    <w:rsid w:val="000B0621"/>
    <w:rsid w:val="000B0683"/>
    <w:rsid w:val="000B0FBE"/>
    <w:rsid w:val="000B2082"/>
    <w:rsid w:val="000B2590"/>
    <w:rsid w:val="000B25C7"/>
    <w:rsid w:val="000B2632"/>
    <w:rsid w:val="000B4B0F"/>
    <w:rsid w:val="000B4E53"/>
    <w:rsid w:val="000B4F67"/>
    <w:rsid w:val="000B53EB"/>
    <w:rsid w:val="000B6504"/>
    <w:rsid w:val="000B6CC5"/>
    <w:rsid w:val="000B6EEF"/>
    <w:rsid w:val="000C026E"/>
    <w:rsid w:val="000C0405"/>
    <w:rsid w:val="000C0832"/>
    <w:rsid w:val="000C0935"/>
    <w:rsid w:val="000C17F9"/>
    <w:rsid w:val="000C240A"/>
    <w:rsid w:val="000C243C"/>
    <w:rsid w:val="000C2BAC"/>
    <w:rsid w:val="000C3948"/>
    <w:rsid w:val="000C3E98"/>
    <w:rsid w:val="000C404A"/>
    <w:rsid w:val="000C4B22"/>
    <w:rsid w:val="000C57B5"/>
    <w:rsid w:val="000C57C1"/>
    <w:rsid w:val="000C5B1E"/>
    <w:rsid w:val="000C6F21"/>
    <w:rsid w:val="000C7F0B"/>
    <w:rsid w:val="000C7F9D"/>
    <w:rsid w:val="000D011C"/>
    <w:rsid w:val="000D0187"/>
    <w:rsid w:val="000D06DE"/>
    <w:rsid w:val="000D1E93"/>
    <w:rsid w:val="000D210D"/>
    <w:rsid w:val="000D2202"/>
    <w:rsid w:val="000D33F3"/>
    <w:rsid w:val="000D593A"/>
    <w:rsid w:val="000D5C19"/>
    <w:rsid w:val="000D75BF"/>
    <w:rsid w:val="000E058B"/>
    <w:rsid w:val="000E0CE7"/>
    <w:rsid w:val="000E25FA"/>
    <w:rsid w:val="000E2633"/>
    <w:rsid w:val="000E2640"/>
    <w:rsid w:val="000E2F38"/>
    <w:rsid w:val="000E3FC9"/>
    <w:rsid w:val="000E67BC"/>
    <w:rsid w:val="000E7FD4"/>
    <w:rsid w:val="000F0237"/>
    <w:rsid w:val="000F026C"/>
    <w:rsid w:val="000F1305"/>
    <w:rsid w:val="000F3344"/>
    <w:rsid w:val="000F3C82"/>
    <w:rsid w:val="000F4519"/>
    <w:rsid w:val="000F4CB3"/>
    <w:rsid w:val="000F5697"/>
    <w:rsid w:val="000F5E32"/>
    <w:rsid w:val="000F794E"/>
    <w:rsid w:val="00100311"/>
    <w:rsid w:val="00100850"/>
    <w:rsid w:val="00100E58"/>
    <w:rsid w:val="0010109B"/>
    <w:rsid w:val="00101C9F"/>
    <w:rsid w:val="00101DC4"/>
    <w:rsid w:val="0010290E"/>
    <w:rsid w:val="001046CE"/>
    <w:rsid w:val="00105295"/>
    <w:rsid w:val="001056E3"/>
    <w:rsid w:val="00105C6C"/>
    <w:rsid w:val="00105F59"/>
    <w:rsid w:val="001066C1"/>
    <w:rsid w:val="00106C2C"/>
    <w:rsid w:val="00107720"/>
    <w:rsid w:val="00107CFB"/>
    <w:rsid w:val="00110C23"/>
    <w:rsid w:val="00111328"/>
    <w:rsid w:val="00111430"/>
    <w:rsid w:val="001116FF"/>
    <w:rsid w:val="00112096"/>
    <w:rsid w:val="00112685"/>
    <w:rsid w:val="001128C8"/>
    <w:rsid w:val="001136B5"/>
    <w:rsid w:val="00115152"/>
    <w:rsid w:val="00117307"/>
    <w:rsid w:val="001176A6"/>
    <w:rsid w:val="001200CF"/>
    <w:rsid w:val="00120F46"/>
    <w:rsid w:val="001214B6"/>
    <w:rsid w:val="001215F7"/>
    <w:rsid w:val="001221B7"/>
    <w:rsid w:val="001221EB"/>
    <w:rsid w:val="00122506"/>
    <w:rsid w:val="001235D2"/>
    <w:rsid w:val="001243F8"/>
    <w:rsid w:val="00124E5A"/>
    <w:rsid w:val="0012537E"/>
    <w:rsid w:val="00125E8A"/>
    <w:rsid w:val="00125F61"/>
    <w:rsid w:val="00130624"/>
    <w:rsid w:val="0013163F"/>
    <w:rsid w:val="00131B95"/>
    <w:rsid w:val="00132908"/>
    <w:rsid w:val="00132949"/>
    <w:rsid w:val="00132BE8"/>
    <w:rsid w:val="00132E3E"/>
    <w:rsid w:val="001333B3"/>
    <w:rsid w:val="0013613E"/>
    <w:rsid w:val="00136486"/>
    <w:rsid w:val="00136629"/>
    <w:rsid w:val="00136CE9"/>
    <w:rsid w:val="00136DCF"/>
    <w:rsid w:val="00137036"/>
    <w:rsid w:val="0013739A"/>
    <w:rsid w:val="00137483"/>
    <w:rsid w:val="0013769F"/>
    <w:rsid w:val="00140766"/>
    <w:rsid w:val="00140D36"/>
    <w:rsid w:val="0014199C"/>
    <w:rsid w:val="001436BE"/>
    <w:rsid w:val="0014399C"/>
    <w:rsid w:val="00145C0F"/>
    <w:rsid w:val="0014758B"/>
    <w:rsid w:val="00147B34"/>
    <w:rsid w:val="001502FA"/>
    <w:rsid w:val="00150B1C"/>
    <w:rsid w:val="00150E3D"/>
    <w:rsid w:val="001510BF"/>
    <w:rsid w:val="00151102"/>
    <w:rsid w:val="001519BF"/>
    <w:rsid w:val="00151A77"/>
    <w:rsid w:val="00152205"/>
    <w:rsid w:val="00152C05"/>
    <w:rsid w:val="00153F5F"/>
    <w:rsid w:val="00153FE8"/>
    <w:rsid w:val="0015414B"/>
    <w:rsid w:val="00156821"/>
    <w:rsid w:val="001572B7"/>
    <w:rsid w:val="001574B0"/>
    <w:rsid w:val="00157603"/>
    <w:rsid w:val="001578B5"/>
    <w:rsid w:val="00161C47"/>
    <w:rsid w:val="001622BE"/>
    <w:rsid w:val="00162C96"/>
    <w:rsid w:val="00163106"/>
    <w:rsid w:val="001632C9"/>
    <w:rsid w:val="001632D2"/>
    <w:rsid w:val="001636DC"/>
    <w:rsid w:val="00163C9E"/>
    <w:rsid w:val="001657A9"/>
    <w:rsid w:val="00165CCF"/>
    <w:rsid w:val="00165DE5"/>
    <w:rsid w:val="00166B62"/>
    <w:rsid w:val="0016705D"/>
    <w:rsid w:val="0016718B"/>
    <w:rsid w:val="001672E8"/>
    <w:rsid w:val="001675BC"/>
    <w:rsid w:val="00167B75"/>
    <w:rsid w:val="00170794"/>
    <w:rsid w:val="0017162B"/>
    <w:rsid w:val="00172AC2"/>
    <w:rsid w:val="00172BB3"/>
    <w:rsid w:val="00173BEF"/>
    <w:rsid w:val="00173D04"/>
    <w:rsid w:val="00174401"/>
    <w:rsid w:val="00174E05"/>
    <w:rsid w:val="00175B02"/>
    <w:rsid w:val="001765B9"/>
    <w:rsid w:val="001774BB"/>
    <w:rsid w:val="00177689"/>
    <w:rsid w:val="00180DA3"/>
    <w:rsid w:val="00180E9A"/>
    <w:rsid w:val="00181522"/>
    <w:rsid w:val="00181EE8"/>
    <w:rsid w:val="00182A8E"/>
    <w:rsid w:val="00183DF0"/>
    <w:rsid w:val="00184B7B"/>
    <w:rsid w:val="00185382"/>
    <w:rsid w:val="00187E36"/>
    <w:rsid w:val="00187F18"/>
    <w:rsid w:val="00190ACD"/>
    <w:rsid w:val="00190E0D"/>
    <w:rsid w:val="0019191B"/>
    <w:rsid w:val="0019337A"/>
    <w:rsid w:val="00196AB1"/>
    <w:rsid w:val="0019705B"/>
    <w:rsid w:val="00197154"/>
    <w:rsid w:val="001972AD"/>
    <w:rsid w:val="0019777D"/>
    <w:rsid w:val="001A0484"/>
    <w:rsid w:val="001A0D01"/>
    <w:rsid w:val="001A2D9C"/>
    <w:rsid w:val="001A3517"/>
    <w:rsid w:val="001A3D4C"/>
    <w:rsid w:val="001A4068"/>
    <w:rsid w:val="001A4636"/>
    <w:rsid w:val="001A5D29"/>
    <w:rsid w:val="001A5DAE"/>
    <w:rsid w:val="001A6C68"/>
    <w:rsid w:val="001A6DE4"/>
    <w:rsid w:val="001A6F4D"/>
    <w:rsid w:val="001A74E6"/>
    <w:rsid w:val="001A76BB"/>
    <w:rsid w:val="001B0F76"/>
    <w:rsid w:val="001B3D44"/>
    <w:rsid w:val="001B45D3"/>
    <w:rsid w:val="001B48B5"/>
    <w:rsid w:val="001B49FE"/>
    <w:rsid w:val="001B4CDD"/>
    <w:rsid w:val="001B5230"/>
    <w:rsid w:val="001B5562"/>
    <w:rsid w:val="001B6671"/>
    <w:rsid w:val="001B6CED"/>
    <w:rsid w:val="001B7854"/>
    <w:rsid w:val="001B78C2"/>
    <w:rsid w:val="001C0B83"/>
    <w:rsid w:val="001C32DB"/>
    <w:rsid w:val="001C452D"/>
    <w:rsid w:val="001C4810"/>
    <w:rsid w:val="001C4DCA"/>
    <w:rsid w:val="001C5558"/>
    <w:rsid w:val="001C6032"/>
    <w:rsid w:val="001C652C"/>
    <w:rsid w:val="001C6E0D"/>
    <w:rsid w:val="001C721E"/>
    <w:rsid w:val="001C7BAF"/>
    <w:rsid w:val="001D00FB"/>
    <w:rsid w:val="001D13CD"/>
    <w:rsid w:val="001D2A82"/>
    <w:rsid w:val="001D2D78"/>
    <w:rsid w:val="001D308D"/>
    <w:rsid w:val="001D3C34"/>
    <w:rsid w:val="001D3D6A"/>
    <w:rsid w:val="001D4BC9"/>
    <w:rsid w:val="001D50C0"/>
    <w:rsid w:val="001D50DC"/>
    <w:rsid w:val="001D531E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532"/>
    <w:rsid w:val="001E2086"/>
    <w:rsid w:val="001E2714"/>
    <w:rsid w:val="001E2914"/>
    <w:rsid w:val="001E3428"/>
    <w:rsid w:val="001E35CA"/>
    <w:rsid w:val="001E52BD"/>
    <w:rsid w:val="001E52D9"/>
    <w:rsid w:val="001E555A"/>
    <w:rsid w:val="001E6867"/>
    <w:rsid w:val="001E68EC"/>
    <w:rsid w:val="001E6C06"/>
    <w:rsid w:val="001F0849"/>
    <w:rsid w:val="001F1432"/>
    <w:rsid w:val="001F2B94"/>
    <w:rsid w:val="001F347E"/>
    <w:rsid w:val="001F36EF"/>
    <w:rsid w:val="001F3ACE"/>
    <w:rsid w:val="001F40CF"/>
    <w:rsid w:val="001F411C"/>
    <w:rsid w:val="001F4138"/>
    <w:rsid w:val="001F5AFD"/>
    <w:rsid w:val="001F632C"/>
    <w:rsid w:val="001F63F6"/>
    <w:rsid w:val="001F7C01"/>
    <w:rsid w:val="0020028A"/>
    <w:rsid w:val="00201890"/>
    <w:rsid w:val="00202094"/>
    <w:rsid w:val="002021D6"/>
    <w:rsid w:val="0020235A"/>
    <w:rsid w:val="002025AD"/>
    <w:rsid w:val="00202BC2"/>
    <w:rsid w:val="00202F14"/>
    <w:rsid w:val="00203B96"/>
    <w:rsid w:val="00204857"/>
    <w:rsid w:val="00205484"/>
    <w:rsid w:val="00205609"/>
    <w:rsid w:val="00205B03"/>
    <w:rsid w:val="00206156"/>
    <w:rsid w:val="002064C2"/>
    <w:rsid w:val="00206722"/>
    <w:rsid w:val="0020700B"/>
    <w:rsid w:val="00207BE8"/>
    <w:rsid w:val="00207FA8"/>
    <w:rsid w:val="002104DA"/>
    <w:rsid w:val="002108B5"/>
    <w:rsid w:val="00211278"/>
    <w:rsid w:val="002112E1"/>
    <w:rsid w:val="00211E2C"/>
    <w:rsid w:val="002124D3"/>
    <w:rsid w:val="002137A8"/>
    <w:rsid w:val="00213E75"/>
    <w:rsid w:val="00213EDC"/>
    <w:rsid w:val="0021406E"/>
    <w:rsid w:val="0021422E"/>
    <w:rsid w:val="00214980"/>
    <w:rsid w:val="0021579B"/>
    <w:rsid w:val="002158B5"/>
    <w:rsid w:val="00215CEC"/>
    <w:rsid w:val="00215EE0"/>
    <w:rsid w:val="0021621C"/>
    <w:rsid w:val="00216718"/>
    <w:rsid w:val="002167DB"/>
    <w:rsid w:val="0022072E"/>
    <w:rsid w:val="0022076C"/>
    <w:rsid w:val="0022136E"/>
    <w:rsid w:val="002213CE"/>
    <w:rsid w:val="00222696"/>
    <w:rsid w:val="002226E4"/>
    <w:rsid w:val="00222D11"/>
    <w:rsid w:val="0022345A"/>
    <w:rsid w:val="00223937"/>
    <w:rsid w:val="00224786"/>
    <w:rsid w:val="002251B3"/>
    <w:rsid w:val="00225358"/>
    <w:rsid w:val="0022543C"/>
    <w:rsid w:val="00225A82"/>
    <w:rsid w:val="00225B36"/>
    <w:rsid w:val="002261F3"/>
    <w:rsid w:val="00226646"/>
    <w:rsid w:val="00226B1F"/>
    <w:rsid w:val="002276FE"/>
    <w:rsid w:val="00227C11"/>
    <w:rsid w:val="00230302"/>
    <w:rsid w:val="0023031D"/>
    <w:rsid w:val="00231D0C"/>
    <w:rsid w:val="00232C6C"/>
    <w:rsid w:val="00232FF4"/>
    <w:rsid w:val="00233BE1"/>
    <w:rsid w:val="00234E83"/>
    <w:rsid w:val="00235213"/>
    <w:rsid w:val="00235273"/>
    <w:rsid w:val="002367E7"/>
    <w:rsid w:val="00236A86"/>
    <w:rsid w:val="00237139"/>
    <w:rsid w:val="00237795"/>
    <w:rsid w:val="00237CF7"/>
    <w:rsid w:val="0024083F"/>
    <w:rsid w:val="002408AA"/>
    <w:rsid w:val="002412CF"/>
    <w:rsid w:val="00241B5B"/>
    <w:rsid w:val="00241DE4"/>
    <w:rsid w:val="002424C0"/>
    <w:rsid w:val="002431DB"/>
    <w:rsid w:val="002433C5"/>
    <w:rsid w:val="00243E49"/>
    <w:rsid w:val="00243F38"/>
    <w:rsid w:val="0024484E"/>
    <w:rsid w:val="00245801"/>
    <w:rsid w:val="00245B90"/>
    <w:rsid w:val="002462AC"/>
    <w:rsid w:val="00246745"/>
    <w:rsid w:val="00247724"/>
    <w:rsid w:val="00247FF5"/>
    <w:rsid w:val="002519EF"/>
    <w:rsid w:val="002532D4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5A3E"/>
    <w:rsid w:val="00256770"/>
    <w:rsid w:val="00256DD1"/>
    <w:rsid w:val="00257CF3"/>
    <w:rsid w:val="002622DE"/>
    <w:rsid w:val="00262677"/>
    <w:rsid w:val="00262CFC"/>
    <w:rsid w:val="0026307F"/>
    <w:rsid w:val="0026423D"/>
    <w:rsid w:val="002656E2"/>
    <w:rsid w:val="00265F02"/>
    <w:rsid w:val="002674CB"/>
    <w:rsid w:val="002677A9"/>
    <w:rsid w:val="00267B57"/>
    <w:rsid w:val="00267F88"/>
    <w:rsid w:val="0027039F"/>
    <w:rsid w:val="00271529"/>
    <w:rsid w:val="00271AE9"/>
    <w:rsid w:val="00271F95"/>
    <w:rsid w:val="0027361D"/>
    <w:rsid w:val="00273E23"/>
    <w:rsid w:val="002740C2"/>
    <w:rsid w:val="002743BB"/>
    <w:rsid w:val="00274CE5"/>
    <w:rsid w:val="002752CD"/>
    <w:rsid w:val="00276BA0"/>
    <w:rsid w:val="0028099F"/>
    <w:rsid w:val="00280C35"/>
    <w:rsid w:val="0028166A"/>
    <w:rsid w:val="00281CE6"/>
    <w:rsid w:val="00281E26"/>
    <w:rsid w:val="00281F11"/>
    <w:rsid w:val="00282075"/>
    <w:rsid w:val="00282978"/>
    <w:rsid w:val="00282B14"/>
    <w:rsid w:val="00283C03"/>
    <w:rsid w:val="00283FFD"/>
    <w:rsid w:val="00285AFA"/>
    <w:rsid w:val="002862BE"/>
    <w:rsid w:val="00286506"/>
    <w:rsid w:val="0028677D"/>
    <w:rsid w:val="002870A7"/>
    <w:rsid w:val="00287E25"/>
    <w:rsid w:val="00287E3D"/>
    <w:rsid w:val="002908AF"/>
    <w:rsid w:val="00292764"/>
    <w:rsid w:val="002929EA"/>
    <w:rsid w:val="002940C5"/>
    <w:rsid w:val="00294A8B"/>
    <w:rsid w:val="0029540F"/>
    <w:rsid w:val="002958B9"/>
    <w:rsid w:val="0029751C"/>
    <w:rsid w:val="002979BF"/>
    <w:rsid w:val="002A04C5"/>
    <w:rsid w:val="002A108B"/>
    <w:rsid w:val="002A17D9"/>
    <w:rsid w:val="002A2448"/>
    <w:rsid w:val="002A24A8"/>
    <w:rsid w:val="002A557E"/>
    <w:rsid w:val="002A66BC"/>
    <w:rsid w:val="002A690F"/>
    <w:rsid w:val="002A7171"/>
    <w:rsid w:val="002A7256"/>
    <w:rsid w:val="002A77C0"/>
    <w:rsid w:val="002A7ADC"/>
    <w:rsid w:val="002B076C"/>
    <w:rsid w:val="002B152E"/>
    <w:rsid w:val="002B285D"/>
    <w:rsid w:val="002B2E4D"/>
    <w:rsid w:val="002B302C"/>
    <w:rsid w:val="002B3093"/>
    <w:rsid w:val="002B3804"/>
    <w:rsid w:val="002B3F89"/>
    <w:rsid w:val="002B4268"/>
    <w:rsid w:val="002B44E7"/>
    <w:rsid w:val="002B5B51"/>
    <w:rsid w:val="002B6DF3"/>
    <w:rsid w:val="002B7E04"/>
    <w:rsid w:val="002C1AC0"/>
    <w:rsid w:val="002C1D76"/>
    <w:rsid w:val="002C1F7F"/>
    <w:rsid w:val="002C215C"/>
    <w:rsid w:val="002C22A7"/>
    <w:rsid w:val="002C29A9"/>
    <w:rsid w:val="002C2CFA"/>
    <w:rsid w:val="002C4248"/>
    <w:rsid w:val="002C43C6"/>
    <w:rsid w:val="002C454F"/>
    <w:rsid w:val="002C4FF3"/>
    <w:rsid w:val="002C54F2"/>
    <w:rsid w:val="002C7336"/>
    <w:rsid w:val="002D084B"/>
    <w:rsid w:val="002D098B"/>
    <w:rsid w:val="002D0CC0"/>
    <w:rsid w:val="002D1B5F"/>
    <w:rsid w:val="002D1DFA"/>
    <w:rsid w:val="002D24F6"/>
    <w:rsid w:val="002D2AD6"/>
    <w:rsid w:val="002D3129"/>
    <w:rsid w:val="002D32F3"/>
    <w:rsid w:val="002D462B"/>
    <w:rsid w:val="002D4B70"/>
    <w:rsid w:val="002D5B53"/>
    <w:rsid w:val="002D6598"/>
    <w:rsid w:val="002D7145"/>
    <w:rsid w:val="002D7855"/>
    <w:rsid w:val="002D79B4"/>
    <w:rsid w:val="002E07E9"/>
    <w:rsid w:val="002E16E7"/>
    <w:rsid w:val="002E190E"/>
    <w:rsid w:val="002E36A4"/>
    <w:rsid w:val="002E3C09"/>
    <w:rsid w:val="002E3C60"/>
    <w:rsid w:val="002E59FF"/>
    <w:rsid w:val="002E6051"/>
    <w:rsid w:val="002E7B2B"/>
    <w:rsid w:val="002F1BD2"/>
    <w:rsid w:val="002F2630"/>
    <w:rsid w:val="002F2A6F"/>
    <w:rsid w:val="002F2EF0"/>
    <w:rsid w:val="002F48A2"/>
    <w:rsid w:val="002F5157"/>
    <w:rsid w:val="002F56C9"/>
    <w:rsid w:val="002F575C"/>
    <w:rsid w:val="002F6E69"/>
    <w:rsid w:val="002F740B"/>
    <w:rsid w:val="002F7502"/>
    <w:rsid w:val="002F778E"/>
    <w:rsid w:val="002F785B"/>
    <w:rsid w:val="00300057"/>
    <w:rsid w:val="00300080"/>
    <w:rsid w:val="00300174"/>
    <w:rsid w:val="0030107E"/>
    <w:rsid w:val="00301197"/>
    <w:rsid w:val="00301A95"/>
    <w:rsid w:val="00303565"/>
    <w:rsid w:val="00304663"/>
    <w:rsid w:val="0030622B"/>
    <w:rsid w:val="003076B1"/>
    <w:rsid w:val="00310FB8"/>
    <w:rsid w:val="0031162A"/>
    <w:rsid w:val="00311F6F"/>
    <w:rsid w:val="00314BD3"/>
    <w:rsid w:val="00314F23"/>
    <w:rsid w:val="00315807"/>
    <w:rsid w:val="00317593"/>
    <w:rsid w:val="00321B17"/>
    <w:rsid w:val="003227BD"/>
    <w:rsid w:val="00322A26"/>
    <w:rsid w:val="00322D14"/>
    <w:rsid w:val="00325240"/>
    <w:rsid w:val="0032541E"/>
    <w:rsid w:val="00325969"/>
    <w:rsid w:val="00325ADC"/>
    <w:rsid w:val="00325FFB"/>
    <w:rsid w:val="0032661F"/>
    <w:rsid w:val="00326AED"/>
    <w:rsid w:val="00327840"/>
    <w:rsid w:val="00327ADB"/>
    <w:rsid w:val="0033021A"/>
    <w:rsid w:val="003304CD"/>
    <w:rsid w:val="00330827"/>
    <w:rsid w:val="00331BF4"/>
    <w:rsid w:val="00332221"/>
    <w:rsid w:val="00332441"/>
    <w:rsid w:val="00332B5B"/>
    <w:rsid w:val="00333E9E"/>
    <w:rsid w:val="003352B6"/>
    <w:rsid w:val="00335A80"/>
    <w:rsid w:val="00337221"/>
    <w:rsid w:val="003375AE"/>
    <w:rsid w:val="00337C43"/>
    <w:rsid w:val="00342302"/>
    <w:rsid w:val="00342C31"/>
    <w:rsid w:val="0034320E"/>
    <w:rsid w:val="00343297"/>
    <w:rsid w:val="003435A6"/>
    <w:rsid w:val="003439CC"/>
    <w:rsid w:val="00343AA5"/>
    <w:rsid w:val="00343EAD"/>
    <w:rsid w:val="00344CD7"/>
    <w:rsid w:val="00345235"/>
    <w:rsid w:val="00345D5E"/>
    <w:rsid w:val="00346602"/>
    <w:rsid w:val="003468E5"/>
    <w:rsid w:val="00347048"/>
    <w:rsid w:val="003476B8"/>
    <w:rsid w:val="003507A4"/>
    <w:rsid w:val="003517D3"/>
    <w:rsid w:val="00351A33"/>
    <w:rsid w:val="00351E79"/>
    <w:rsid w:val="00351FFE"/>
    <w:rsid w:val="00352CF0"/>
    <w:rsid w:val="00352DF0"/>
    <w:rsid w:val="00352FFC"/>
    <w:rsid w:val="003537CE"/>
    <w:rsid w:val="003539B1"/>
    <w:rsid w:val="003545DF"/>
    <w:rsid w:val="00355103"/>
    <w:rsid w:val="00355617"/>
    <w:rsid w:val="00355F34"/>
    <w:rsid w:val="00356435"/>
    <w:rsid w:val="00356BF6"/>
    <w:rsid w:val="00356D82"/>
    <w:rsid w:val="003573F1"/>
    <w:rsid w:val="003575DE"/>
    <w:rsid w:val="00357715"/>
    <w:rsid w:val="00357926"/>
    <w:rsid w:val="003625BD"/>
    <w:rsid w:val="00362E67"/>
    <w:rsid w:val="00363411"/>
    <w:rsid w:val="00364D73"/>
    <w:rsid w:val="00364E39"/>
    <w:rsid w:val="00365BB2"/>
    <w:rsid w:val="00366CDC"/>
    <w:rsid w:val="00367A82"/>
    <w:rsid w:val="00370339"/>
    <w:rsid w:val="00370834"/>
    <w:rsid w:val="00370F00"/>
    <w:rsid w:val="00370F0C"/>
    <w:rsid w:val="00371106"/>
    <w:rsid w:val="0037145A"/>
    <w:rsid w:val="00372259"/>
    <w:rsid w:val="00373E8B"/>
    <w:rsid w:val="00373EC5"/>
    <w:rsid w:val="00373F4D"/>
    <w:rsid w:val="003745CB"/>
    <w:rsid w:val="00375E42"/>
    <w:rsid w:val="00376480"/>
    <w:rsid w:val="003768D8"/>
    <w:rsid w:val="00380A33"/>
    <w:rsid w:val="00380A78"/>
    <w:rsid w:val="00380FB3"/>
    <w:rsid w:val="00381127"/>
    <w:rsid w:val="00381B1F"/>
    <w:rsid w:val="003834E5"/>
    <w:rsid w:val="00384973"/>
    <w:rsid w:val="003878D2"/>
    <w:rsid w:val="00387A18"/>
    <w:rsid w:val="003912BC"/>
    <w:rsid w:val="00391970"/>
    <w:rsid w:val="0039260A"/>
    <w:rsid w:val="0039260B"/>
    <w:rsid w:val="00392877"/>
    <w:rsid w:val="00393A42"/>
    <w:rsid w:val="00394DCB"/>
    <w:rsid w:val="00395257"/>
    <w:rsid w:val="003953BE"/>
    <w:rsid w:val="003956D8"/>
    <w:rsid w:val="003960B0"/>
    <w:rsid w:val="00396716"/>
    <w:rsid w:val="00396943"/>
    <w:rsid w:val="003973F9"/>
    <w:rsid w:val="00397DDA"/>
    <w:rsid w:val="00397E1D"/>
    <w:rsid w:val="003A0A75"/>
    <w:rsid w:val="003A0DF9"/>
    <w:rsid w:val="003A1446"/>
    <w:rsid w:val="003A1863"/>
    <w:rsid w:val="003A1FAB"/>
    <w:rsid w:val="003A3DB9"/>
    <w:rsid w:val="003A475C"/>
    <w:rsid w:val="003A4848"/>
    <w:rsid w:val="003A4FC2"/>
    <w:rsid w:val="003A596C"/>
    <w:rsid w:val="003A5ABE"/>
    <w:rsid w:val="003A5ED9"/>
    <w:rsid w:val="003A7A13"/>
    <w:rsid w:val="003A7F12"/>
    <w:rsid w:val="003B2CFF"/>
    <w:rsid w:val="003B2D99"/>
    <w:rsid w:val="003B37DE"/>
    <w:rsid w:val="003B44CE"/>
    <w:rsid w:val="003B50D7"/>
    <w:rsid w:val="003B5E3E"/>
    <w:rsid w:val="003B5F60"/>
    <w:rsid w:val="003B75D5"/>
    <w:rsid w:val="003B7D46"/>
    <w:rsid w:val="003B7EA7"/>
    <w:rsid w:val="003C000A"/>
    <w:rsid w:val="003C09BC"/>
    <w:rsid w:val="003C0C60"/>
    <w:rsid w:val="003C0DA7"/>
    <w:rsid w:val="003C12FF"/>
    <w:rsid w:val="003C21CA"/>
    <w:rsid w:val="003C26DC"/>
    <w:rsid w:val="003C32DC"/>
    <w:rsid w:val="003C3554"/>
    <w:rsid w:val="003C376F"/>
    <w:rsid w:val="003C46BC"/>
    <w:rsid w:val="003C4B1C"/>
    <w:rsid w:val="003C5660"/>
    <w:rsid w:val="003C6647"/>
    <w:rsid w:val="003C6B88"/>
    <w:rsid w:val="003C74EA"/>
    <w:rsid w:val="003C7A0B"/>
    <w:rsid w:val="003D014D"/>
    <w:rsid w:val="003D0375"/>
    <w:rsid w:val="003D05C7"/>
    <w:rsid w:val="003D0F8F"/>
    <w:rsid w:val="003D19B2"/>
    <w:rsid w:val="003D202B"/>
    <w:rsid w:val="003D2856"/>
    <w:rsid w:val="003D31C9"/>
    <w:rsid w:val="003D340D"/>
    <w:rsid w:val="003D404C"/>
    <w:rsid w:val="003D4560"/>
    <w:rsid w:val="003D4D5A"/>
    <w:rsid w:val="003D6794"/>
    <w:rsid w:val="003D74B5"/>
    <w:rsid w:val="003E0029"/>
    <w:rsid w:val="003E05E7"/>
    <w:rsid w:val="003E092B"/>
    <w:rsid w:val="003E0FC5"/>
    <w:rsid w:val="003E20CE"/>
    <w:rsid w:val="003E2605"/>
    <w:rsid w:val="003E2B17"/>
    <w:rsid w:val="003E2E41"/>
    <w:rsid w:val="003E3211"/>
    <w:rsid w:val="003E377A"/>
    <w:rsid w:val="003E3DE3"/>
    <w:rsid w:val="003E4850"/>
    <w:rsid w:val="003E5045"/>
    <w:rsid w:val="003E51FA"/>
    <w:rsid w:val="003E6B15"/>
    <w:rsid w:val="003E70E7"/>
    <w:rsid w:val="003F065F"/>
    <w:rsid w:val="003F1A75"/>
    <w:rsid w:val="003F2290"/>
    <w:rsid w:val="003F4080"/>
    <w:rsid w:val="003F46AB"/>
    <w:rsid w:val="003F73B6"/>
    <w:rsid w:val="00400F81"/>
    <w:rsid w:val="00401F4E"/>
    <w:rsid w:val="00403148"/>
    <w:rsid w:val="0040366C"/>
    <w:rsid w:val="004037BC"/>
    <w:rsid w:val="00403D42"/>
    <w:rsid w:val="00403DE6"/>
    <w:rsid w:val="00404CE4"/>
    <w:rsid w:val="00405529"/>
    <w:rsid w:val="00405759"/>
    <w:rsid w:val="004059DD"/>
    <w:rsid w:val="00406CD5"/>
    <w:rsid w:val="00407794"/>
    <w:rsid w:val="0041018C"/>
    <w:rsid w:val="00410D32"/>
    <w:rsid w:val="00410D42"/>
    <w:rsid w:val="00411298"/>
    <w:rsid w:val="004142A0"/>
    <w:rsid w:val="00414323"/>
    <w:rsid w:val="00415AF3"/>
    <w:rsid w:val="004160E5"/>
    <w:rsid w:val="004162E1"/>
    <w:rsid w:val="004163AF"/>
    <w:rsid w:val="00416557"/>
    <w:rsid w:val="004179D7"/>
    <w:rsid w:val="00417F17"/>
    <w:rsid w:val="0042073F"/>
    <w:rsid w:val="0042161C"/>
    <w:rsid w:val="00421A76"/>
    <w:rsid w:val="00422353"/>
    <w:rsid w:val="0042450D"/>
    <w:rsid w:val="0042495A"/>
    <w:rsid w:val="00425053"/>
    <w:rsid w:val="004263AE"/>
    <w:rsid w:val="00426983"/>
    <w:rsid w:val="0042701C"/>
    <w:rsid w:val="0042713A"/>
    <w:rsid w:val="00427A9C"/>
    <w:rsid w:val="00431160"/>
    <w:rsid w:val="004317E9"/>
    <w:rsid w:val="00431B85"/>
    <w:rsid w:val="00431EA7"/>
    <w:rsid w:val="00432532"/>
    <w:rsid w:val="0043297D"/>
    <w:rsid w:val="00432F58"/>
    <w:rsid w:val="004333C1"/>
    <w:rsid w:val="004336BB"/>
    <w:rsid w:val="00433B66"/>
    <w:rsid w:val="00433E78"/>
    <w:rsid w:val="00435885"/>
    <w:rsid w:val="00436489"/>
    <w:rsid w:val="004367DF"/>
    <w:rsid w:val="00436E03"/>
    <w:rsid w:val="00436F65"/>
    <w:rsid w:val="004377F0"/>
    <w:rsid w:val="00440CD8"/>
    <w:rsid w:val="004417D2"/>
    <w:rsid w:val="00442221"/>
    <w:rsid w:val="00442777"/>
    <w:rsid w:val="004436F0"/>
    <w:rsid w:val="004442CA"/>
    <w:rsid w:val="00444327"/>
    <w:rsid w:val="004453A6"/>
    <w:rsid w:val="0044692B"/>
    <w:rsid w:val="00446FB7"/>
    <w:rsid w:val="00447344"/>
    <w:rsid w:val="00447945"/>
    <w:rsid w:val="00450915"/>
    <w:rsid w:val="00450C93"/>
    <w:rsid w:val="00451762"/>
    <w:rsid w:val="00451793"/>
    <w:rsid w:val="0045224C"/>
    <w:rsid w:val="004522FE"/>
    <w:rsid w:val="004527AC"/>
    <w:rsid w:val="00452C88"/>
    <w:rsid w:val="004537A2"/>
    <w:rsid w:val="004539B3"/>
    <w:rsid w:val="00453A07"/>
    <w:rsid w:val="004545D4"/>
    <w:rsid w:val="00455C0A"/>
    <w:rsid w:val="00456704"/>
    <w:rsid w:val="00456B2F"/>
    <w:rsid w:val="00457115"/>
    <w:rsid w:val="00457543"/>
    <w:rsid w:val="0046006C"/>
    <w:rsid w:val="004616C0"/>
    <w:rsid w:val="00463400"/>
    <w:rsid w:val="00464A65"/>
    <w:rsid w:val="00464D00"/>
    <w:rsid w:val="00464DCF"/>
    <w:rsid w:val="004661D8"/>
    <w:rsid w:val="004662AF"/>
    <w:rsid w:val="004665FC"/>
    <w:rsid w:val="00467E18"/>
    <w:rsid w:val="004709CA"/>
    <w:rsid w:val="0047129A"/>
    <w:rsid w:val="004712E1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B7D"/>
    <w:rsid w:val="00477ECC"/>
    <w:rsid w:val="00481077"/>
    <w:rsid w:val="0048158A"/>
    <w:rsid w:val="00481CDE"/>
    <w:rsid w:val="00482464"/>
    <w:rsid w:val="00482AA8"/>
    <w:rsid w:val="00483F56"/>
    <w:rsid w:val="00484014"/>
    <w:rsid w:val="004843E1"/>
    <w:rsid w:val="00485509"/>
    <w:rsid w:val="0048593B"/>
    <w:rsid w:val="00486AF0"/>
    <w:rsid w:val="00491B07"/>
    <w:rsid w:val="00492436"/>
    <w:rsid w:val="00492A05"/>
    <w:rsid w:val="00492F87"/>
    <w:rsid w:val="0049432B"/>
    <w:rsid w:val="00494E24"/>
    <w:rsid w:val="00494EF6"/>
    <w:rsid w:val="004956C2"/>
    <w:rsid w:val="00495E54"/>
    <w:rsid w:val="0049634E"/>
    <w:rsid w:val="00497BC0"/>
    <w:rsid w:val="004A0059"/>
    <w:rsid w:val="004A2C5D"/>
    <w:rsid w:val="004A3934"/>
    <w:rsid w:val="004A3A7F"/>
    <w:rsid w:val="004A43A5"/>
    <w:rsid w:val="004A49A4"/>
    <w:rsid w:val="004A4BDA"/>
    <w:rsid w:val="004A600A"/>
    <w:rsid w:val="004A72F5"/>
    <w:rsid w:val="004A74F2"/>
    <w:rsid w:val="004A7B1A"/>
    <w:rsid w:val="004A7BF0"/>
    <w:rsid w:val="004A7C14"/>
    <w:rsid w:val="004A7E73"/>
    <w:rsid w:val="004B0A2A"/>
    <w:rsid w:val="004B0BA2"/>
    <w:rsid w:val="004B0BED"/>
    <w:rsid w:val="004B0F10"/>
    <w:rsid w:val="004B12C3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619A"/>
    <w:rsid w:val="004B739B"/>
    <w:rsid w:val="004B749F"/>
    <w:rsid w:val="004B75B5"/>
    <w:rsid w:val="004C039F"/>
    <w:rsid w:val="004C0CBB"/>
    <w:rsid w:val="004C1C09"/>
    <w:rsid w:val="004C2004"/>
    <w:rsid w:val="004C2386"/>
    <w:rsid w:val="004C36AB"/>
    <w:rsid w:val="004C4638"/>
    <w:rsid w:val="004C4639"/>
    <w:rsid w:val="004C54A3"/>
    <w:rsid w:val="004C598A"/>
    <w:rsid w:val="004C6210"/>
    <w:rsid w:val="004C6A4D"/>
    <w:rsid w:val="004C6AAF"/>
    <w:rsid w:val="004C737D"/>
    <w:rsid w:val="004C7996"/>
    <w:rsid w:val="004D26E6"/>
    <w:rsid w:val="004D375B"/>
    <w:rsid w:val="004D37E2"/>
    <w:rsid w:val="004D3DCB"/>
    <w:rsid w:val="004D52F9"/>
    <w:rsid w:val="004D5C63"/>
    <w:rsid w:val="004D6049"/>
    <w:rsid w:val="004D606F"/>
    <w:rsid w:val="004D62A4"/>
    <w:rsid w:val="004D64B6"/>
    <w:rsid w:val="004D6E7E"/>
    <w:rsid w:val="004D7E64"/>
    <w:rsid w:val="004E0B3A"/>
    <w:rsid w:val="004E0FBC"/>
    <w:rsid w:val="004E1D16"/>
    <w:rsid w:val="004E1FB6"/>
    <w:rsid w:val="004E2174"/>
    <w:rsid w:val="004E2A7C"/>
    <w:rsid w:val="004E36CF"/>
    <w:rsid w:val="004E3AEC"/>
    <w:rsid w:val="004E3C48"/>
    <w:rsid w:val="004E3FFF"/>
    <w:rsid w:val="004E41FA"/>
    <w:rsid w:val="004E529E"/>
    <w:rsid w:val="004E5352"/>
    <w:rsid w:val="004E6144"/>
    <w:rsid w:val="004E727D"/>
    <w:rsid w:val="004F0103"/>
    <w:rsid w:val="004F1074"/>
    <w:rsid w:val="004F1778"/>
    <w:rsid w:val="004F187D"/>
    <w:rsid w:val="004F1BDA"/>
    <w:rsid w:val="004F2482"/>
    <w:rsid w:val="004F3152"/>
    <w:rsid w:val="004F347E"/>
    <w:rsid w:val="004F3528"/>
    <w:rsid w:val="004F3A63"/>
    <w:rsid w:val="004F4200"/>
    <w:rsid w:val="004F48CD"/>
    <w:rsid w:val="004F4913"/>
    <w:rsid w:val="004F58D4"/>
    <w:rsid w:val="004F636A"/>
    <w:rsid w:val="004F72C3"/>
    <w:rsid w:val="00500AB3"/>
    <w:rsid w:val="00501BA0"/>
    <w:rsid w:val="005030CE"/>
    <w:rsid w:val="005031CB"/>
    <w:rsid w:val="005043FF"/>
    <w:rsid w:val="00504565"/>
    <w:rsid w:val="00504CFA"/>
    <w:rsid w:val="005053F5"/>
    <w:rsid w:val="00505BAA"/>
    <w:rsid w:val="00506011"/>
    <w:rsid w:val="0050642D"/>
    <w:rsid w:val="005073C0"/>
    <w:rsid w:val="00507926"/>
    <w:rsid w:val="0050795B"/>
    <w:rsid w:val="00510597"/>
    <w:rsid w:val="00510B73"/>
    <w:rsid w:val="00511642"/>
    <w:rsid w:val="005117A8"/>
    <w:rsid w:val="005118A8"/>
    <w:rsid w:val="0051191A"/>
    <w:rsid w:val="00512560"/>
    <w:rsid w:val="00512CDE"/>
    <w:rsid w:val="00512EB4"/>
    <w:rsid w:val="00513C76"/>
    <w:rsid w:val="00514987"/>
    <w:rsid w:val="00516BD9"/>
    <w:rsid w:val="00520572"/>
    <w:rsid w:val="00520F98"/>
    <w:rsid w:val="0052245A"/>
    <w:rsid w:val="00522A76"/>
    <w:rsid w:val="005232AA"/>
    <w:rsid w:val="00523DB6"/>
    <w:rsid w:val="00524CC0"/>
    <w:rsid w:val="00524D7B"/>
    <w:rsid w:val="005254BB"/>
    <w:rsid w:val="0052577D"/>
    <w:rsid w:val="00525A73"/>
    <w:rsid w:val="0052705A"/>
    <w:rsid w:val="005270DE"/>
    <w:rsid w:val="00527CFF"/>
    <w:rsid w:val="00527D03"/>
    <w:rsid w:val="0053021D"/>
    <w:rsid w:val="00530712"/>
    <w:rsid w:val="00530B62"/>
    <w:rsid w:val="00531B1B"/>
    <w:rsid w:val="00533316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2F56"/>
    <w:rsid w:val="00543204"/>
    <w:rsid w:val="00543B3B"/>
    <w:rsid w:val="00543EE5"/>
    <w:rsid w:val="00545073"/>
    <w:rsid w:val="005452C7"/>
    <w:rsid w:val="00546167"/>
    <w:rsid w:val="00546CE0"/>
    <w:rsid w:val="00546E5E"/>
    <w:rsid w:val="005470FB"/>
    <w:rsid w:val="0054776F"/>
    <w:rsid w:val="00550AE0"/>
    <w:rsid w:val="00550D84"/>
    <w:rsid w:val="00551097"/>
    <w:rsid w:val="00551285"/>
    <w:rsid w:val="005513C6"/>
    <w:rsid w:val="005513C9"/>
    <w:rsid w:val="005519D5"/>
    <w:rsid w:val="00552852"/>
    <w:rsid w:val="00553DBB"/>
    <w:rsid w:val="005541CC"/>
    <w:rsid w:val="00554368"/>
    <w:rsid w:val="005544D8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3102"/>
    <w:rsid w:val="00563DD0"/>
    <w:rsid w:val="00563E65"/>
    <w:rsid w:val="00564C13"/>
    <w:rsid w:val="0056520F"/>
    <w:rsid w:val="00565869"/>
    <w:rsid w:val="0056690E"/>
    <w:rsid w:val="00566962"/>
    <w:rsid w:val="005675FC"/>
    <w:rsid w:val="00570DA0"/>
    <w:rsid w:val="00570FAA"/>
    <w:rsid w:val="00571584"/>
    <w:rsid w:val="00571971"/>
    <w:rsid w:val="00572F85"/>
    <w:rsid w:val="00573433"/>
    <w:rsid w:val="00574A81"/>
    <w:rsid w:val="00574D43"/>
    <w:rsid w:val="00575776"/>
    <w:rsid w:val="00577509"/>
    <w:rsid w:val="00580D3F"/>
    <w:rsid w:val="00581076"/>
    <w:rsid w:val="005819BE"/>
    <w:rsid w:val="00581DA9"/>
    <w:rsid w:val="00581EF8"/>
    <w:rsid w:val="0058276B"/>
    <w:rsid w:val="005835B5"/>
    <w:rsid w:val="00584820"/>
    <w:rsid w:val="00585B27"/>
    <w:rsid w:val="00585BBC"/>
    <w:rsid w:val="0058600B"/>
    <w:rsid w:val="0058688F"/>
    <w:rsid w:val="00586BDD"/>
    <w:rsid w:val="00587529"/>
    <w:rsid w:val="00590610"/>
    <w:rsid w:val="0059146C"/>
    <w:rsid w:val="00591FC1"/>
    <w:rsid w:val="00592210"/>
    <w:rsid w:val="005944DA"/>
    <w:rsid w:val="00595CDE"/>
    <w:rsid w:val="00596324"/>
    <w:rsid w:val="00596480"/>
    <w:rsid w:val="005964DB"/>
    <w:rsid w:val="005974A6"/>
    <w:rsid w:val="00597EDC"/>
    <w:rsid w:val="005A0196"/>
    <w:rsid w:val="005A0941"/>
    <w:rsid w:val="005A1098"/>
    <w:rsid w:val="005A14D6"/>
    <w:rsid w:val="005A1503"/>
    <w:rsid w:val="005A1D54"/>
    <w:rsid w:val="005A35D5"/>
    <w:rsid w:val="005A3FBA"/>
    <w:rsid w:val="005A5B77"/>
    <w:rsid w:val="005A79C9"/>
    <w:rsid w:val="005A7C2E"/>
    <w:rsid w:val="005B0169"/>
    <w:rsid w:val="005B0706"/>
    <w:rsid w:val="005B0E39"/>
    <w:rsid w:val="005B1337"/>
    <w:rsid w:val="005B14AF"/>
    <w:rsid w:val="005B18F5"/>
    <w:rsid w:val="005B3B2E"/>
    <w:rsid w:val="005B3C83"/>
    <w:rsid w:val="005B4C07"/>
    <w:rsid w:val="005B4D3A"/>
    <w:rsid w:val="005B562D"/>
    <w:rsid w:val="005B6947"/>
    <w:rsid w:val="005B7250"/>
    <w:rsid w:val="005B7572"/>
    <w:rsid w:val="005C02E3"/>
    <w:rsid w:val="005C0910"/>
    <w:rsid w:val="005C1F1A"/>
    <w:rsid w:val="005C2926"/>
    <w:rsid w:val="005C43A5"/>
    <w:rsid w:val="005C49BD"/>
    <w:rsid w:val="005C5750"/>
    <w:rsid w:val="005C6756"/>
    <w:rsid w:val="005C78A8"/>
    <w:rsid w:val="005D0299"/>
    <w:rsid w:val="005D1218"/>
    <w:rsid w:val="005D285F"/>
    <w:rsid w:val="005D4EB2"/>
    <w:rsid w:val="005D4F31"/>
    <w:rsid w:val="005D593F"/>
    <w:rsid w:val="005D5D34"/>
    <w:rsid w:val="005D63C4"/>
    <w:rsid w:val="005D7EDD"/>
    <w:rsid w:val="005E0086"/>
    <w:rsid w:val="005E07DC"/>
    <w:rsid w:val="005E1016"/>
    <w:rsid w:val="005E1785"/>
    <w:rsid w:val="005E1797"/>
    <w:rsid w:val="005E1B41"/>
    <w:rsid w:val="005E211D"/>
    <w:rsid w:val="005E249C"/>
    <w:rsid w:val="005E29F2"/>
    <w:rsid w:val="005E2E12"/>
    <w:rsid w:val="005E365F"/>
    <w:rsid w:val="005E4160"/>
    <w:rsid w:val="005E48BD"/>
    <w:rsid w:val="005E52F4"/>
    <w:rsid w:val="005E532C"/>
    <w:rsid w:val="005E5CF1"/>
    <w:rsid w:val="005E6349"/>
    <w:rsid w:val="005E690B"/>
    <w:rsid w:val="005E7E95"/>
    <w:rsid w:val="005F00ED"/>
    <w:rsid w:val="005F1096"/>
    <w:rsid w:val="005F257E"/>
    <w:rsid w:val="005F2868"/>
    <w:rsid w:val="005F2CB7"/>
    <w:rsid w:val="005F2EDB"/>
    <w:rsid w:val="005F5077"/>
    <w:rsid w:val="005F6130"/>
    <w:rsid w:val="005F6670"/>
    <w:rsid w:val="005F6E9B"/>
    <w:rsid w:val="005F73E3"/>
    <w:rsid w:val="005F7794"/>
    <w:rsid w:val="00600630"/>
    <w:rsid w:val="006017B2"/>
    <w:rsid w:val="0060193A"/>
    <w:rsid w:val="006019EF"/>
    <w:rsid w:val="00601F2A"/>
    <w:rsid w:val="00602075"/>
    <w:rsid w:val="00602AC8"/>
    <w:rsid w:val="006030F7"/>
    <w:rsid w:val="0060315A"/>
    <w:rsid w:val="00605419"/>
    <w:rsid w:val="00605CFE"/>
    <w:rsid w:val="00606367"/>
    <w:rsid w:val="006066D6"/>
    <w:rsid w:val="00607A83"/>
    <w:rsid w:val="00611974"/>
    <w:rsid w:val="00611CE7"/>
    <w:rsid w:val="00612180"/>
    <w:rsid w:val="00612314"/>
    <w:rsid w:val="00612328"/>
    <w:rsid w:val="0061343A"/>
    <w:rsid w:val="006139D5"/>
    <w:rsid w:val="006148C9"/>
    <w:rsid w:val="006149C5"/>
    <w:rsid w:val="00614F99"/>
    <w:rsid w:val="006156CF"/>
    <w:rsid w:val="006159D7"/>
    <w:rsid w:val="00615F66"/>
    <w:rsid w:val="0061663D"/>
    <w:rsid w:val="00616727"/>
    <w:rsid w:val="00616C20"/>
    <w:rsid w:val="00617A36"/>
    <w:rsid w:val="00620A9C"/>
    <w:rsid w:val="00620DA4"/>
    <w:rsid w:val="00621ABC"/>
    <w:rsid w:val="00622B8E"/>
    <w:rsid w:val="00622F9C"/>
    <w:rsid w:val="006231C8"/>
    <w:rsid w:val="0062419E"/>
    <w:rsid w:val="00624927"/>
    <w:rsid w:val="00624EC0"/>
    <w:rsid w:val="006260F8"/>
    <w:rsid w:val="006268D5"/>
    <w:rsid w:val="0062690D"/>
    <w:rsid w:val="00626AFF"/>
    <w:rsid w:val="006273D3"/>
    <w:rsid w:val="0062741C"/>
    <w:rsid w:val="00627E27"/>
    <w:rsid w:val="006303AD"/>
    <w:rsid w:val="00630A73"/>
    <w:rsid w:val="00630AAE"/>
    <w:rsid w:val="00630AD1"/>
    <w:rsid w:val="00630E92"/>
    <w:rsid w:val="0063158C"/>
    <w:rsid w:val="00631810"/>
    <w:rsid w:val="00631D0B"/>
    <w:rsid w:val="00632D36"/>
    <w:rsid w:val="006332F0"/>
    <w:rsid w:val="006347BA"/>
    <w:rsid w:val="00634F0F"/>
    <w:rsid w:val="006360C8"/>
    <w:rsid w:val="0063624B"/>
    <w:rsid w:val="00636849"/>
    <w:rsid w:val="00636D74"/>
    <w:rsid w:val="00636FE5"/>
    <w:rsid w:val="00637F77"/>
    <w:rsid w:val="00641852"/>
    <w:rsid w:val="00641C49"/>
    <w:rsid w:val="00642BC8"/>
    <w:rsid w:val="00642C28"/>
    <w:rsid w:val="006435C9"/>
    <w:rsid w:val="00643AA5"/>
    <w:rsid w:val="0064467E"/>
    <w:rsid w:val="00644C7C"/>
    <w:rsid w:val="0064649D"/>
    <w:rsid w:val="00646723"/>
    <w:rsid w:val="00646C86"/>
    <w:rsid w:val="00646E5A"/>
    <w:rsid w:val="006472C7"/>
    <w:rsid w:val="0065025B"/>
    <w:rsid w:val="00650927"/>
    <w:rsid w:val="0065207A"/>
    <w:rsid w:val="00652AD5"/>
    <w:rsid w:val="00652C3C"/>
    <w:rsid w:val="00653452"/>
    <w:rsid w:val="00653D40"/>
    <w:rsid w:val="00654302"/>
    <w:rsid w:val="00654695"/>
    <w:rsid w:val="006549BE"/>
    <w:rsid w:val="006573F5"/>
    <w:rsid w:val="0065742C"/>
    <w:rsid w:val="0065784B"/>
    <w:rsid w:val="00657F13"/>
    <w:rsid w:val="00661A7C"/>
    <w:rsid w:val="00661EFD"/>
    <w:rsid w:val="00662685"/>
    <w:rsid w:val="00662E8C"/>
    <w:rsid w:val="00663BB1"/>
    <w:rsid w:val="00663CB0"/>
    <w:rsid w:val="00663FA6"/>
    <w:rsid w:val="0066411C"/>
    <w:rsid w:val="006641F0"/>
    <w:rsid w:val="006648EC"/>
    <w:rsid w:val="0066496D"/>
    <w:rsid w:val="00664A03"/>
    <w:rsid w:val="00665882"/>
    <w:rsid w:val="00665E63"/>
    <w:rsid w:val="00666C01"/>
    <w:rsid w:val="00666F67"/>
    <w:rsid w:val="0066736A"/>
    <w:rsid w:val="006673CE"/>
    <w:rsid w:val="00667450"/>
    <w:rsid w:val="006700EE"/>
    <w:rsid w:val="0067023B"/>
    <w:rsid w:val="006719F5"/>
    <w:rsid w:val="00671AE3"/>
    <w:rsid w:val="0067250E"/>
    <w:rsid w:val="00672C78"/>
    <w:rsid w:val="0067327D"/>
    <w:rsid w:val="006745B3"/>
    <w:rsid w:val="00674F20"/>
    <w:rsid w:val="00675220"/>
    <w:rsid w:val="00675336"/>
    <w:rsid w:val="0067542C"/>
    <w:rsid w:val="00676A8A"/>
    <w:rsid w:val="006775F4"/>
    <w:rsid w:val="00677C4E"/>
    <w:rsid w:val="006804E4"/>
    <w:rsid w:val="00680ABD"/>
    <w:rsid w:val="00680B66"/>
    <w:rsid w:val="00680E2D"/>
    <w:rsid w:val="00680E5B"/>
    <w:rsid w:val="00681494"/>
    <w:rsid w:val="00681B78"/>
    <w:rsid w:val="00681C2E"/>
    <w:rsid w:val="00682596"/>
    <w:rsid w:val="00682E29"/>
    <w:rsid w:val="0068348C"/>
    <w:rsid w:val="006854A7"/>
    <w:rsid w:val="00685883"/>
    <w:rsid w:val="00685FA3"/>
    <w:rsid w:val="006863BF"/>
    <w:rsid w:val="006866F2"/>
    <w:rsid w:val="00686A96"/>
    <w:rsid w:val="00686E6E"/>
    <w:rsid w:val="00686EC3"/>
    <w:rsid w:val="00686F75"/>
    <w:rsid w:val="0068748C"/>
    <w:rsid w:val="00687952"/>
    <w:rsid w:val="006906FA"/>
    <w:rsid w:val="00690D66"/>
    <w:rsid w:val="00690F38"/>
    <w:rsid w:val="006913A2"/>
    <w:rsid w:val="0069195F"/>
    <w:rsid w:val="006919F7"/>
    <w:rsid w:val="0069239B"/>
    <w:rsid w:val="00692A03"/>
    <w:rsid w:val="00692B67"/>
    <w:rsid w:val="00693425"/>
    <w:rsid w:val="006948D6"/>
    <w:rsid w:val="00694A81"/>
    <w:rsid w:val="00694E3B"/>
    <w:rsid w:val="006950B3"/>
    <w:rsid w:val="006958D6"/>
    <w:rsid w:val="00695B33"/>
    <w:rsid w:val="00696165"/>
    <w:rsid w:val="0069655C"/>
    <w:rsid w:val="0069775A"/>
    <w:rsid w:val="006A0150"/>
    <w:rsid w:val="006A12F4"/>
    <w:rsid w:val="006A1796"/>
    <w:rsid w:val="006A1CD4"/>
    <w:rsid w:val="006A2E25"/>
    <w:rsid w:val="006A422F"/>
    <w:rsid w:val="006A541A"/>
    <w:rsid w:val="006A645F"/>
    <w:rsid w:val="006B0710"/>
    <w:rsid w:val="006B1035"/>
    <w:rsid w:val="006B12F5"/>
    <w:rsid w:val="006B253F"/>
    <w:rsid w:val="006B279E"/>
    <w:rsid w:val="006B29D8"/>
    <w:rsid w:val="006B2A45"/>
    <w:rsid w:val="006B31D9"/>
    <w:rsid w:val="006B35B1"/>
    <w:rsid w:val="006B387C"/>
    <w:rsid w:val="006B3B40"/>
    <w:rsid w:val="006B55D9"/>
    <w:rsid w:val="006B59A0"/>
    <w:rsid w:val="006B6237"/>
    <w:rsid w:val="006B6CC8"/>
    <w:rsid w:val="006B7DA7"/>
    <w:rsid w:val="006C0003"/>
    <w:rsid w:val="006C008E"/>
    <w:rsid w:val="006C03B1"/>
    <w:rsid w:val="006C05B0"/>
    <w:rsid w:val="006C082C"/>
    <w:rsid w:val="006C0D8E"/>
    <w:rsid w:val="006C1252"/>
    <w:rsid w:val="006C1541"/>
    <w:rsid w:val="006C171F"/>
    <w:rsid w:val="006C17CE"/>
    <w:rsid w:val="006C1BE1"/>
    <w:rsid w:val="006C1E88"/>
    <w:rsid w:val="006C1EF4"/>
    <w:rsid w:val="006C2550"/>
    <w:rsid w:val="006C2950"/>
    <w:rsid w:val="006C30A4"/>
    <w:rsid w:val="006C403F"/>
    <w:rsid w:val="006C40C5"/>
    <w:rsid w:val="006C420A"/>
    <w:rsid w:val="006C450A"/>
    <w:rsid w:val="006C4AB5"/>
    <w:rsid w:val="006C529C"/>
    <w:rsid w:val="006C7786"/>
    <w:rsid w:val="006D2865"/>
    <w:rsid w:val="006D2F6F"/>
    <w:rsid w:val="006D30A8"/>
    <w:rsid w:val="006D3ED2"/>
    <w:rsid w:val="006D3FFF"/>
    <w:rsid w:val="006D414A"/>
    <w:rsid w:val="006D4B0D"/>
    <w:rsid w:val="006D4F3D"/>
    <w:rsid w:val="006D51FD"/>
    <w:rsid w:val="006D5496"/>
    <w:rsid w:val="006D569B"/>
    <w:rsid w:val="006D5BEC"/>
    <w:rsid w:val="006D706F"/>
    <w:rsid w:val="006D7145"/>
    <w:rsid w:val="006D7B1F"/>
    <w:rsid w:val="006E0205"/>
    <w:rsid w:val="006E100B"/>
    <w:rsid w:val="006E1906"/>
    <w:rsid w:val="006E1CA1"/>
    <w:rsid w:val="006E2413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775B"/>
    <w:rsid w:val="006E7B03"/>
    <w:rsid w:val="006F00D1"/>
    <w:rsid w:val="006F00D8"/>
    <w:rsid w:val="006F0DCF"/>
    <w:rsid w:val="006F20BC"/>
    <w:rsid w:val="006F2ADF"/>
    <w:rsid w:val="006F3E43"/>
    <w:rsid w:val="006F3ED9"/>
    <w:rsid w:val="006F4192"/>
    <w:rsid w:val="006F46FA"/>
    <w:rsid w:val="006F4A2D"/>
    <w:rsid w:val="006F50C6"/>
    <w:rsid w:val="006F5372"/>
    <w:rsid w:val="006F539A"/>
    <w:rsid w:val="006F62CE"/>
    <w:rsid w:val="006F7653"/>
    <w:rsid w:val="006F76AB"/>
    <w:rsid w:val="006F7E18"/>
    <w:rsid w:val="00700A38"/>
    <w:rsid w:val="007019E8"/>
    <w:rsid w:val="00702685"/>
    <w:rsid w:val="0070278F"/>
    <w:rsid w:val="00702DFE"/>
    <w:rsid w:val="007038BF"/>
    <w:rsid w:val="00703C4D"/>
    <w:rsid w:val="0070431F"/>
    <w:rsid w:val="00705DAE"/>
    <w:rsid w:val="00706644"/>
    <w:rsid w:val="007105A1"/>
    <w:rsid w:val="00711448"/>
    <w:rsid w:val="00711B8D"/>
    <w:rsid w:val="007126AC"/>
    <w:rsid w:val="007133F2"/>
    <w:rsid w:val="00713D8C"/>
    <w:rsid w:val="00714BFC"/>
    <w:rsid w:val="007152CE"/>
    <w:rsid w:val="0071552B"/>
    <w:rsid w:val="00715EF6"/>
    <w:rsid w:val="007167AE"/>
    <w:rsid w:val="00716A15"/>
    <w:rsid w:val="00720268"/>
    <w:rsid w:val="00720558"/>
    <w:rsid w:val="0072139F"/>
    <w:rsid w:val="00721677"/>
    <w:rsid w:val="00721A7F"/>
    <w:rsid w:val="0072205B"/>
    <w:rsid w:val="0072234A"/>
    <w:rsid w:val="00722434"/>
    <w:rsid w:val="00722B64"/>
    <w:rsid w:val="00723372"/>
    <w:rsid w:val="007234C3"/>
    <w:rsid w:val="007247B6"/>
    <w:rsid w:val="0072519E"/>
    <w:rsid w:val="007252ED"/>
    <w:rsid w:val="007252F4"/>
    <w:rsid w:val="00726F2F"/>
    <w:rsid w:val="00727683"/>
    <w:rsid w:val="007279C3"/>
    <w:rsid w:val="007300C1"/>
    <w:rsid w:val="00730FBB"/>
    <w:rsid w:val="007313CA"/>
    <w:rsid w:val="007329F0"/>
    <w:rsid w:val="00733593"/>
    <w:rsid w:val="0073390C"/>
    <w:rsid w:val="00734286"/>
    <w:rsid w:val="0073444A"/>
    <w:rsid w:val="007344E0"/>
    <w:rsid w:val="007405F3"/>
    <w:rsid w:val="0074141E"/>
    <w:rsid w:val="007415CB"/>
    <w:rsid w:val="00741DA1"/>
    <w:rsid w:val="00741DB4"/>
    <w:rsid w:val="00742297"/>
    <w:rsid w:val="007422AA"/>
    <w:rsid w:val="007429C2"/>
    <w:rsid w:val="00744695"/>
    <w:rsid w:val="00745059"/>
    <w:rsid w:val="007451E5"/>
    <w:rsid w:val="00745B04"/>
    <w:rsid w:val="00746CAE"/>
    <w:rsid w:val="007475BD"/>
    <w:rsid w:val="00747602"/>
    <w:rsid w:val="0075027B"/>
    <w:rsid w:val="007502D8"/>
    <w:rsid w:val="007514A5"/>
    <w:rsid w:val="00755CA1"/>
    <w:rsid w:val="007573D1"/>
    <w:rsid w:val="007578CC"/>
    <w:rsid w:val="00760F9A"/>
    <w:rsid w:val="0076136B"/>
    <w:rsid w:val="00762B8C"/>
    <w:rsid w:val="00763ECE"/>
    <w:rsid w:val="00763F01"/>
    <w:rsid w:val="007641D6"/>
    <w:rsid w:val="00764A10"/>
    <w:rsid w:val="007658D0"/>
    <w:rsid w:val="00766109"/>
    <w:rsid w:val="007664EB"/>
    <w:rsid w:val="007670A4"/>
    <w:rsid w:val="0076711A"/>
    <w:rsid w:val="00767518"/>
    <w:rsid w:val="007676FE"/>
    <w:rsid w:val="0077015B"/>
    <w:rsid w:val="00770329"/>
    <w:rsid w:val="007709CA"/>
    <w:rsid w:val="00771090"/>
    <w:rsid w:val="0077112A"/>
    <w:rsid w:val="0077216A"/>
    <w:rsid w:val="00772800"/>
    <w:rsid w:val="007732AD"/>
    <w:rsid w:val="00773726"/>
    <w:rsid w:val="00774204"/>
    <w:rsid w:val="007752DC"/>
    <w:rsid w:val="00775F74"/>
    <w:rsid w:val="00775F86"/>
    <w:rsid w:val="007760D4"/>
    <w:rsid w:val="007779B3"/>
    <w:rsid w:val="00780009"/>
    <w:rsid w:val="00780363"/>
    <w:rsid w:val="00780E9A"/>
    <w:rsid w:val="00781688"/>
    <w:rsid w:val="00781FA9"/>
    <w:rsid w:val="00782597"/>
    <w:rsid w:val="00782782"/>
    <w:rsid w:val="00782A8C"/>
    <w:rsid w:val="00783D9B"/>
    <w:rsid w:val="00783EF5"/>
    <w:rsid w:val="007842C8"/>
    <w:rsid w:val="0078586E"/>
    <w:rsid w:val="00786119"/>
    <w:rsid w:val="0078768B"/>
    <w:rsid w:val="00787B82"/>
    <w:rsid w:val="00790255"/>
    <w:rsid w:val="0079094F"/>
    <w:rsid w:val="00791D5D"/>
    <w:rsid w:val="00795AB5"/>
    <w:rsid w:val="00795F7D"/>
    <w:rsid w:val="00796306"/>
    <w:rsid w:val="00796493"/>
    <w:rsid w:val="00796979"/>
    <w:rsid w:val="00797E60"/>
    <w:rsid w:val="007A0568"/>
    <w:rsid w:val="007A0DC2"/>
    <w:rsid w:val="007A132A"/>
    <w:rsid w:val="007A1534"/>
    <w:rsid w:val="007A219B"/>
    <w:rsid w:val="007A2471"/>
    <w:rsid w:val="007A2B37"/>
    <w:rsid w:val="007A34FD"/>
    <w:rsid w:val="007A3BB6"/>
    <w:rsid w:val="007A488E"/>
    <w:rsid w:val="007A4AAB"/>
    <w:rsid w:val="007A4E89"/>
    <w:rsid w:val="007A5F3B"/>
    <w:rsid w:val="007A641C"/>
    <w:rsid w:val="007A6611"/>
    <w:rsid w:val="007A738E"/>
    <w:rsid w:val="007A79B8"/>
    <w:rsid w:val="007B1639"/>
    <w:rsid w:val="007B2389"/>
    <w:rsid w:val="007B3851"/>
    <w:rsid w:val="007B3EBE"/>
    <w:rsid w:val="007B4CD2"/>
    <w:rsid w:val="007B66AF"/>
    <w:rsid w:val="007B763E"/>
    <w:rsid w:val="007B78E4"/>
    <w:rsid w:val="007C07EE"/>
    <w:rsid w:val="007C08B2"/>
    <w:rsid w:val="007C0980"/>
    <w:rsid w:val="007C119A"/>
    <w:rsid w:val="007C11A3"/>
    <w:rsid w:val="007C12E0"/>
    <w:rsid w:val="007C414F"/>
    <w:rsid w:val="007C4C02"/>
    <w:rsid w:val="007C513A"/>
    <w:rsid w:val="007C60B2"/>
    <w:rsid w:val="007C64FD"/>
    <w:rsid w:val="007C70EB"/>
    <w:rsid w:val="007C7B59"/>
    <w:rsid w:val="007C7C16"/>
    <w:rsid w:val="007D015B"/>
    <w:rsid w:val="007D01F6"/>
    <w:rsid w:val="007D0591"/>
    <w:rsid w:val="007D1018"/>
    <w:rsid w:val="007D2333"/>
    <w:rsid w:val="007D24F6"/>
    <w:rsid w:val="007D2596"/>
    <w:rsid w:val="007D29DB"/>
    <w:rsid w:val="007D2C1C"/>
    <w:rsid w:val="007D375A"/>
    <w:rsid w:val="007D3909"/>
    <w:rsid w:val="007D3BA6"/>
    <w:rsid w:val="007D3EF4"/>
    <w:rsid w:val="007D4CEC"/>
    <w:rsid w:val="007D6DA5"/>
    <w:rsid w:val="007D6FA9"/>
    <w:rsid w:val="007D7D1A"/>
    <w:rsid w:val="007E03E3"/>
    <w:rsid w:val="007E1164"/>
    <w:rsid w:val="007E1F57"/>
    <w:rsid w:val="007E3273"/>
    <w:rsid w:val="007E364A"/>
    <w:rsid w:val="007E3E8D"/>
    <w:rsid w:val="007E5C7F"/>
    <w:rsid w:val="007E7515"/>
    <w:rsid w:val="007E7C9E"/>
    <w:rsid w:val="007F0885"/>
    <w:rsid w:val="007F11EB"/>
    <w:rsid w:val="007F14DC"/>
    <w:rsid w:val="007F192C"/>
    <w:rsid w:val="007F30E7"/>
    <w:rsid w:val="007F4451"/>
    <w:rsid w:val="007F499D"/>
    <w:rsid w:val="007F4B72"/>
    <w:rsid w:val="007F4BB3"/>
    <w:rsid w:val="007F5D4F"/>
    <w:rsid w:val="007F7D6B"/>
    <w:rsid w:val="0080052D"/>
    <w:rsid w:val="00800734"/>
    <w:rsid w:val="008011FB"/>
    <w:rsid w:val="00802702"/>
    <w:rsid w:val="008032F2"/>
    <w:rsid w:val="0080380A"/>
    <w:rsid w:val="0080390C"/>
    <w:rsid w:val="00804187"/>
    <w:rsid w:val="00805312"/>
    <w:rsid w:val="008060D4"/>
    <w:rsid w:val="00806377"/>
    <w:rsid w:val="00806B5D"/>
    <w:rsid w:val="008079D6"/>
    <w:rsid w:val="00807DAE"/>
    <w:rsid w:val="00807E2A"/>
    <w:rsid w:val="00807FB6"/>
    <w:rsid w:val="008101F0"/>
    <w:rsid w:val="008102E4"/>
    <w:rsid w:val="008106DB"/>
    <w:rsid w:val="00810F5A"/>
    <w:rsid w:val="0081159D"/>
    <w:rsid w:val="00811984"/>
    <w:rsid w:val="008122F6"/>
    <w:rsid w:val="00812315"/>
    <w:rsid w:val="008129A1"/>
    <w:rsid w:val="00812C69"/>
    <w:rsid w:val="00812D08"/>
    <w:rsid w:val="00813073"/>
    <w:rsid w:val="008135D1"/>
    <w:rsid w:val="00813EE7"/>
    <w:rsid w:val="0081502D"/>
    <w:rsid w:val="00815C5C"/>
    <w:rsid w:val="00816002"/>
    <w:rsid w:val="00816454"/>
    <w:rsid w:val="00816952"/>
    <w:rsid w:val="00816B84"/>
    <w:rsid w:val="00817041"/>
    <w:rsid w:val="0081762A"/>
    <w:rsid w:val="00817F0B"/>
    <w:rsid w:val="00820044"/>
    <w:rsid w:val="008206E6"/>
    <w:rsid w:val="008206EA"/>
    <w:rsid w:val="008219FC"/>
    <w:rsid w:val="00823E24"/>
    <w:rsid w:val="00823F06"/>
    <w:rsid w:val="00824E8C"/>
    <w:rsid w:val="00824FA4"/>
    <w:rsid w:val="00825F00"/>
    <w:rsid w:val="00826434"/>
    <w:rsid w:val="0082647D"/>
    <w:rsid w:val="00826613"/>
    <w:rsid w:val="00826AF2"/>
    <w:rsid w:val="00826DBC"/>
    <w:rsid w:val="00827D18"/>
    <w:rsid w:val="00830091"/>
    <w:rsid w:val="008304A5"/>
    <w:rsid w:val="00831240"/>
    <w:rsid w:val="00833689"/>
    <w:rsid w:val="00834A97"/>
    <w:rsid w:val="008351E5"/>
    <w:rsid w:val="00835330"/>
    <w:rsid w:val="008359AA"/>
    <w:rsid w:val="00836693"/>
    <w:rsid w:val="00836F1F"/>
    <w:rsid w:val="00840351"/>
    <w:rsid w:val="00840BAF"/>
    <w:rsid w:val="00841C02"/>
    <w:rsid w:val="00842475"/>
    <w:rsid w:val="00842D48"/>
    <w:rsid w:val="00843299"/>
    <w:rsid w:val="008435AD"/>
    <w:rsid w:val="00843DFE"/>
    <w:rsid w:val="008445F3"/>
    <w:rsid w:val="008456E5"/>
    <w:rsid w:val="00845ADE"/>
    <w:rsid w:val="00846102"/>
    <w:rsid w:val="00846CD6"/>
    <w:rsid w:val="008504ED"/>
    <w:rsid w:val="0085124F"/>
    <w:rsid w:val="00852096"/>
    <w:rsid w:val="00853C5E"/>
    <w:rsid w:val="00853D6D"/>
    <w:rsid w:val="00855160"/>
    <w:rsid w:val="0085569F"/>
    <w:rsid w:val="008563CC"/>
    <w:rsid w:val="008566E2"/>
    <w:rsid w:val="0085713D"/>
    <w:rsid w:val="00857B44"/>
    <w:rsid w:val="00857EE8"/>
    <w:rsid w:val="008601DD"/>
    <w:rsid w:val="008605B0"/>
    <w:rsid w:val="0086075A"/>
    <w:rsid w:val="00860BC1"/>
    <w:rsid w:val="008614DC"/>
    <w:rsid w:val="008618BC"/>
    <w:rsid w:val="00862358"/>
    <w:rsid w:val="00865778"/>
    <w:rsid w:val="00870EE6"/>
    <w:rsid w:val="008713D9"/>
    <w:rsid w:val="00871B37"/>
    <w:rsid w:val="008732C1"/>
    <w:rsid w:val="008734A4"/>
    <w:rsid w:val="00874279"/>
    <w:rsid w:val="008742C4"/>
    <w:rsid w:val="00874DEE"/>
    <w:rsid w:val="00875632"/>
    <w:rsid w:val="00875BD9"/>
    <w:rsid w:val="00875DD0"/>
    <w:rsid w:val="0087734D"/>
    <w:rsid w:val="00877721"/>
    <w:rsid w:val="00881359"/>
    <w:rsid w:val="008815F2"/>
    <w:rsid w:val="00881A1D"/>
    <w:rsid w:val="00881DD8"/>
    <w:rsid w:val="008826DA"/>
    <w:rsid w:val="00883653"/>
    <w:rsid w:val="00883712"/>
    <w:rsid w:val="00884E11"/>
    <w:rsid w:val="00884F1B"/>
    <w:rsid w:val="00885AFA"/>
    <w:rsid w:val="00885B69"/>
    <w:rsid w:val="008865EA"/>
    <w:rsid w:val="00887078"/>
    <w:rsid w:val="008873B1"/>
    <w:rsid w:val="00887620"/>
    <w:rsid w:val="008903B7"/>
    <w:rsid w:val="00890529"/>
    <w:rsid w:val="00890546"/>
    <w:rsid w:val="008909CB"/>
    <w:rsid w:val="00892652"/>
    <w:rsid w:val="00892C0C"/>
    <w:rsid w:val="008938AA"/>
    <w:rsid w:val="00894420"/>
    <w:rsid w:val="00895AA3"/>
    <w:rsid w:val="00895AF5"/>
    <w:rsid w:val="0089631E"/>
    <w:rsid w:val="0089636A"/>
    <w:rsid w:val="00896ACA"/>
    <w:rsid w:val="00896CCE"/>
    <w:rsid w:val="00896E7A"/>
    <w:rsid w:val="00896F14"/>
    <w:rsid w:val="0089755A"/>
    <w:rsid w:val="008975BB"/>
    <w:rsid w:val="00897C37"/>
    <w:rsid w:val="008A0C32"/>
    <w:rsid w:val="008A36F4"/>
    <w:rsid w:val="008A4A64"/>
    <w:rsid w:val="008A5D07"/>
    <w:rsid w:val="008A6E87"/>
    <w:rsid w:val="008A7BEB"/>
    <w:rsid w:val="008B12C5"/>
    <w:rsid w:val="008B163D"/>
    <w:rsid w:val="008B1C96"/>
    <w:rsid w:val="008B2C82"/>
    <w:rsid w:val="008B33AF"/>
    <w:rsid w:val="008B4A6E"/>
    <w:rsid w:val="008B4E75"/>
    <w:rsid w:val="008B572B"/>
    <w:rsid w:val="008B5F39"/>
    <w:rsid w:val="008B700C"/>
    <w:rsid w:val="008B7666"/>
    <w:rsid w:val="008C0ED0"/>
    <w:rsid w:val="008C1007"/>
    <w:rsid w:val="008C1DAD"/>
    <w:rsid w:val="008C2840"/>
    <w:rsid w:val="008C4136"/>
    <w:rsid w:val="008C4AEE"/>
    <w:rsid w:val="008C4FEC"/>
    <w:rsid w:val="008C5551"/>
    <w:rsid w:val="008C6890"/>
    <w:rsid w:val="008C6923"/>
    <w:rsid w:val="008C77F7"/>
    <w:rsid w:val="008D0427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6355"/>
    <w:rsid w:val="008D638B"/>
    <w:rsid w:val="008D7837"/>
    <w:rsid w:val="008E0856"/>
    <w:rsid w:val="008E0CA9"/>
    <w:rsid w:val="008E21C2"/>
    <w:rsid w:val="008E2CFB"/>
    <w:rsid w:val="008E4429"/>
    <w:rsid w:val="008E53E9"/>
    <w:rsid w:val="008E54ED"/>
    <w:rsid w:val="008E6087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33B4"/>
    <w:rsid w:val="008F3F29"/>
    <w:rsid w:val="008F4121"/>
    <w:rsid w:val="008F4466"/>
    <w:rsid w:val="008F4987"/>
    <w:rsid w:val="008F4CD9"/>
    <w:rsid w:val="008F5336"/>
    <w:rsid w:val="008F54ED"/>
    <w:rsid w:val="008F69A4"/>
    <w:rsid w:val="008F6E4B"/>
    <w:rsid w:val="008F78C2"/>
    <w:rsid w:val="00900DDD"/>
    <w:rsid w:val="00902215"/>
    <w:rsid w:val="00902B1D"/>
    <w:rsid w:val="0090328D"/>
    <w:rsid w:val="0090355F"/>
    <w:rsid w:val="00903D49"/>
    <w:rsid w:val="00904199"/>
    <w:rsid w:val="0090473E"/>
    <w:rsid w:val="009047A0"/>
    <w:rsid w:val="009048D6"/>
    <w:rsid w:val="00905C5B"/>
    <w:rsid w:val="00905EF5"/>
    <w:rsid w:val="009063AE"/>
    <w:rsid w:val="00906ECE"/>
    <w:rsid w:val="00906F7F"/>
    <w:rsid w:val="009072DA"/>
    <w:rsid w:val="00907424"/>
    <w:rsid w:val="00907F88"/>
    <w:rsid w:val="00910FEF"/>
    <w:rsid w:val="00911BC6"/>
    <w:rsid w:val="0091269A"/>
    <w:rsid w:val="009126FB"/>
    <w:rsid w:val="009127DE"/>
    <w:rsid w:val="0091290E"/>
    <w:rsid w:val="0091414A"/>
    <w:rsid w:val="00914D7D"/>
    <w:rsid w:val="00914E1E"/>
    <w:rsid w:val="009156F4"/>
    <w:rsid w:val="00915823"/>
    <w:rsid w:val="0091583E"/>
    <w:rsid w:val="00915940"/>
    <w:rsid w:val="009200BC"/>
    <w:rsid w:val="009205C8"/>
    <w:rsid w:val="009208D3"/>
    <w:rsid w:val="00920D51"/>
    <w:rsid w:val="00920F89"/>
    <w:rsid w:val="009212C3"/>
    <w:rsid w:val="009213A3"/>
    <w:rsid w:val="009220AC"/>
    <w:rsid w:val="00922706"/>
    <w:rsid w:val="00923B98"/>
    <w:rsid w:val="00923C33"/>
    <w:rsid w:val="0092401F"/>
    <w:rsid w:val="00924764"/>
    <w:rsid w:val="009273DD"/>
    <w:rsid w:val="0093053C"/>
    <w:rsid w:val="00930F61"/>
    <w:rsid w:val="009314AA"/>
    <w:rsid w:val="00932277"/>
    <w:rsid w:val="00932288"/>
    <w:rsid w:val="009325CD"/>
    <w:rsid w:val="00932FBF"/>
    <w:rsid w:val="00933AD5"/>
    <w:rsid w:val="0093476F"/>
    <w:rsid w:val="00934EEE"/>
    <w:rsid w:val="0093571B"/>
    <w:rsid w:val="00936227"/>
    <w:rsid w:val="00936931"/>
    <w:rsid w:val="00936A62"/>
    <w:rsid w:val="00937528"/>
    <w:rsid w:val="0093776E"/>
    <w:rsid w:val="00937FF7"/>
    <w:rsid w:val="00940533"/>
    <w:rsid w:val="00941499"/>
    <w:rsid w:val="00941686"/>
    <w:rsid w:val="00942A9B"/>
    <w:rsid w:val="009436B0"/>
    <w:rsid w:val="00944100"/>
    <w:rsid w:val="00944EB2"/>
    <w:rsid w:val="009451AB"/>
    <w:rsid w:val="00945B69"/>
    <w:rsid w:val="009460E7"/>
    <w:rsid w:val="00946502"/>
    <w:rsid w:val="00950BEB"/>
    <w:rsid w:val="009517A5"/>
    <w:rsid w:val="0095235F"/>
    <w:rsid w:val="00953168"/>
    <w:rsid w:val="00953549"/>
    <w:rsid w:val="00954AB9"/>
    <w:rsid w:val="009564D5"/>
    <w:rsid w:val="00956898"/>
    <w:rsid w:val="00956B79"/>
    <w:rsid w:val="00956BB5"/>
    <w:rsid w:val="00957148"/>
    <w:rsid w:val="0095734B"/>
    <w:rsid w:val="0095743E"/>
    <w:rsid w:val="0095744E"/>
    <w:rsid w:val="009579AB"/>
    <w:rsid w:val="00960C97"/>
    <w:rsid w:val="00961902"/>
    <w:rsid w:val="009622B0"/>
    <w:rsid w:val="00962CA4"/>
    <w:rsid w:val="00963059"/>
    <w:rsid w:val="00963B4F"/>
    <w:rsid w:val="00964ABC"/>
    <w:rsid w:val="00964D11"/>
    <w:rsid w:val="0096688A"/>
    <w:rsid w:val="009669E8"/>
    <w:rsid w:val="00966AD4"/>
    <w:rsid w:val="009671D3"/>
    <w:rsid w:val="00967509"/>
    <w:rsid w:val="009704FE"/>
    <w:rsid w:val="00970B29"/>
    <w:rsid w:val="00970E92"/>
    <w:rsid w:val="009715F6"/>
    <w:rsid w:val="00971729"/>
    <w:rsid w:val="00972588"/>
    <w:rsid w:val="009728A1"/>
    <w:rsid w:val="00973223"/>
    <w:rsid w:val="00973E25"/>
    <w:rsid w:val="009741BA"/>
    <w:rsid w:val="009746F5"/>
    <w:rsid w:val="00974851"/>
    <w:rsid w:val="009749A8"/>
    <w:rsid w:val="00976DCE"/>
    <w:rsid w:val="00980002"/>
    <w:rsid w:val="0098103B"/>
    <w:rsid w:val="00981D10"/>
    <w:rsid w:val="00982AA6"/>
    <w:rsid w:val="00982B92"/>
    <w:rsid w:val="00983D20"/>
    <w:rsid w:val="00984849"/>
    <w:rsid w:val="00984DA8"/>
    <w:rsid w:val="00985684"/>
    <w:rsid w:val="0098585A"/>
    <w:rsid w:val="009858EB"/>
    <w:rsid w:val="00986189"/>
    <w:rsid w:val="00986B16"/>
    <w:rsid w:val="00986C31"/>
    <w:rsid w:val="00987874"/>
    <w:rsid w:val="00987981"/>
    <w:rsid w:val="009902C4"/>
    <w:rsid w:val="00990ABC"/>
    <w:rsid w:val="009929B6"/>
    <w:rsid w:val="00992F28"/>
    <w:rsid w:val="00993558"/>
    <w:rsid w:val="009944F6"/>
    <w:rsid w:val="0099574A"/>
    <w:rsid w:val="00996F94"/>
    <w:rsid w:val="00997CEF"/>
    <w:rsid w:val="009A0351"/>
    <w:rsid w:val="009A049B"/>
    <w:rsid w:val="009A0DA2"/>
    <w:rsid w:val="009A1437"/>
    <w:rsid w:val="009A168D"/>
    <w:rsid w:val="009A1FC0"/>
    <w:rsid w:val="009A3709"/>
    <w:rsid w:val="009A4137"/>
    <w:rsid w:val="009A45BB"/>
    <w:rsid w:val="009A4D8F"/>
    <w:rsid w:val="009A5684"/>
    <w:rsid w:val="009A57A9"/>
    <w:rsid w:val="009A5C2B"/>
    <w:rsid w:val="009A5C61"/>
    <w:rsid w:val="009A65C4"/>
    <w:rsid w:val="009B0E4E"/>
    <w:rsid w:val="009B0F45"/>
    <w:rsid w:val="009B2FE8"/>
    <w:rsid w:val="009B3F0F"/>
    <w:rsid w:val="009B4EAA"/>
    <w:rsid w:val="009B4F49"/>
    <w:rsid w:val="009B4FA4"/>
    <w:rsid w:val="009B4FF0"/>
    <w:rsid w:val="009B52CF"/>
    <w:rsid w:val="009B5820"/>
    <w:rsid w:val="009B6CF9"/>
    <w:rsid w:val="009B706C"/>
    <w:rsid w:val="009B7174"/>
    <w:rsid w:val="009B78A4"/>
    <w:rsid w:val="009B78C8"/>
    <w:rsid w:val="009C0AA9"/>
    <w:rsid w:val="009C1500"/>
    <w:rsid w:val="009C2A34"/>
    <w:rsid w:val="009C32F7"/>
    <w:rsid w:val="009C40FF"/>
    <w:rsid w:val="009C4A7F"/>
    <w:rsid w:val="009C561E"/>
    <w:rsid w:val="009C5DD9"/>
    <w:rsid w:val="009C7579"/>
    <w:rsid w:val="009C7869"/>
    <w:rsid w:val="009D04A8"/>
    <w:rsid w:val="009D0D15"/>
    <w:rsid w:val="009D0DF7"/>
    <w:rsid w:val="009D0E05"/>
    <w:rsid w:val="009D1577"/>
    <w:rsid w:val="009D2F8F"/>
    <w:rsid w:val="009D302A"/>
    <w:rsid w:val="009D311B"/>
    <w:rsid w:val="009D43E1"/>
    <w:rsid w:val="009D60BB"/>
    <w:rsid w:val="009D7CF5"/>
    <w:rsid w:val="009E170B"/>
    <w:rsid w:val="009E1C6D"/>
    <w:rsid w:val="009E1D2D"/>
    <w:rsid w:val="009E1E09"/>
    <w:rsid w:val="009E2280"/>
    <w:rsid w:val="009E2383"/>
    <w:rsid w:val="009E24D7"/>
    <w:rsid w:val="009E2614"/>
    <w:rsid w:val="009E272D"/>
    <w:rsid w:val="009E2EBB"/>
    <w:rsid w:val="009E2F5B"/>
    <w:rsid w:val="009E3CC2"/>
    <w:rsid w:val="009E414E"/>
    <w:rsid w:val="009E5918"/>
    <w:rsid w:val="009E6731"/>
    <w:rsid w:val="009E6AEA"/>
    <w:rsid w:val="009E6E42"/>
    <w:rsid w:val="009E714B"/>
    <w:rsid w:val="009E7760"/>
    <w:rsid w:val="009E7B11"/>
    <w:rsid w:val="009F057C"/>
    <w:rsid w:val="009F0ACE"/>
    <w:rsid w:val="009F1AE3"/>
    <w:rsid w:val="009F23DF"/>
    <w:rsid w:val="009F2541"/>
    <w:rsid w:val="009F2A5B"/>
    <w:rsid w:val="009F3B7B"/>
    <w:rsid w:val="009F402B"/>
    <w:rsid w:val="009F4869"/>
    <w:rsid w:val="009F4E3C"/>
    <w:rsid w:val="009F512E"/>
    <w:rsid w:val="009F5E12"/>
    <w:rsid w:val="009F5F27"/>
    <w:rsid w:val="009F7432"/>
    <w:rsid w:val="00A00A73"/>
    <w:rsid w:val="00A00E73"/>
    <w:rsid w:val="00A0106E"/>
    <w:rsid w:val="00A022DE"/>
    <w:rsid w:val="00A02F02"/>
    <w:rsid w:val="00A03836"/>
    <w:rsid w:val="00A0570B"/>
    <w:rsid w:val="00A05A9D"/>
    <w:rsid w:val="00A05B6D"/>
    <w:rsid w:val="00A05DE1"/>
    <w:rsid w:val="00A0642C"/>
    <w:rsid w:val="00A06525"/>
    <w:rsid w:val="00A07D3D"/>
    <w:rsid w:val="00A10745"/>
    <w:rsid w:val="00A116C1"/>
    <w:rsid w:val="00A117F4"/>
    <w:rsid w:val="00A13D02"/>
    <w:rsid w:val="00A13D1E"/>
    <w:rsid w:val="00A147B8"/>
    <w:rsid w:val="00A14978"/>
    <w:rsid w:val="00A16511"/>
    <w:rsid w:val="00A17A84"/>
    <w:rsid w:val="00A20D89"/>
    <w:rsid w:val="00A21D62"/>
    <w:rsid w:val="00A21F20"/>
    <w:rsid w:val="00A247BB"/>
    <w:rsid w:val="00A24B9F"/>
    <w:rsid w:val="00A24D3E"/>
    <w:rsid w:val="00A25218"/>
    <w:rsid w:val="00A25AEB"/>
    <w:rsid w:val="00A25B18"/>
    <w:rsid w:val="00A30B86"/>
    <w:rsid w:val="00A316B5"/>
    <w:rsid w:val="00A324E1"/>
    <w:rsid w:val="00A339CF"/>
    <w:rsid w:val="00A33B7B"/>
    <w:rsid w:val="00A34BEC"/>
    <w:rsid w:val="00A34DBC"/>
    <w:rsid w:val="00A35BF8"/>
    <w:rsid w:val="00A36563"/>
    <w:rsid w:val="00A36AE3"/>
    <w:rsid w:val="00A36FD7"/>
    <w:rsid w:val="00A373B1"/>
    <w:rsid w:val="00A37EEE"/>
    <w:rsid w:val="00A37FC6"/>
    <w:rsid w:val="00A402A1"/>
    <w:rsid w:val="00A42183"/>
    <w:rsid w:val="00A42689"/>
    <w:rsid w:val="00A4275D"/>
    <w:rsid w:val="00A44065"/>
    <w:rsid w:val="00A45487"/>
    <w:rsid w:val="00A459FE"/>
    <w:rsid w:val="00A46CE1"/>
    <w:rsid w:val="00A478A6"/>
    <w:rsid w:val="00A47E86"/>
    <w:rsid w:val="00A50A91"/>
    <w:rsid w:val="00A50CAF"/>
    <w:rsid w:val="00A511F8"/>
    <w:rsid w:val="00A54123"/>
    <w:rsid w:val="00A54B49"/>
    <w:rsid w:val="00A57152"/>
    <w:rsid w:val="00A573E2"/>
    <w:rsid w:val="00A575FE"/>
    <w:rsid w:val="00A60EDD"/>
    <w:rsid w:val="00A61BDA"/>
    <w:rsid w:val="00A62927"/>
    <w:rsid w:val="00A63D1D"/>
    <w:rsid w:val="00A6533F"/>
    <w:rsid w:val="00A657EF"/>
    <w:rsid w:val="00A65FCC"/>
    <w:rsid w:val="00A67B92"/>
    <w:rsid w:val="00A700FF"/>
    <w:rsid w:val="00A7188F"/>
    <w:rsid w:val="00A728D9"/>
    <w:rsid w:val="00A72EFD"/>
    <w:rsid w:val="00A7309D"/>
    <w:rsid w:val="00A73440"/>
    <w:rsid w:val="00A7391F"/>
    <w:rsid w:val="00A73E15"/>
    <w:rsid w:val="00A74640"/>
    <w:rsid w:val="00A74A05"/>
    <w:rsid w:val="00A7507E"/>
    <w:rsid w:val="00A7719B"/>
    <w:rsid w:val="00A80310"/>
    <w:rsid w:val="00A82BC3"/>
    <w:rsid w:val="00A82DEE"/>
    <w:rsid w:val="00A82E58"/>
    <w:rsid w:val="00A83467"/>
    <w:rsid w:val="00A83BCC"/>
    <w:rsid w:val="00A855D5"/>
    <w:rsid w:val="00A86066"/>
    <w:rsid w:val="00A86492"/>
    <w:rsid w:val="00A864E9"/>
    <w:rsid w:val="00A869B9"/>
    <w:rsid w:val="00A86D6D"/>
    <w:rsid w:val="00A87873"/>
    <w:rsid w:val="00A87A35"/>
    <w:rsid w:val="00A87EC6"/>
    <w:rsid w:val="00A900FC"/>
    <w:rsid w:val="00A90ED3"/>
    <w:rsid w:val="00A91822"/>
    <w:rsid w:val="00A9224F"/>
    <w:rsid w:val="00A92C40"/>
    <w:rsid w:val="00A9364F"/>
    <w:rsid w:val="00A937AE"/>
    <w:rsid w:val="00A93891"/>
    <w:rsid w:val="00A93A0D"/>
    <w:rsid w:val="00A94268"/>
    <w:rsid w:val="00A942DA"/>
    <w:rsid w:val="00A94A9D"/>
    <w:rsid w:val="00A94E08"/>
    <w:rsid w:val="00A95EB9"/>
    <w:rsid w:val="00A95ECD"/>
    <w:rsid w:val="00A96171"/>
    <w:rsid w:val="00A97EB9"/>
    <w:rsid w:val="00AA0105"/>
    <w:rsid w:val="00AA0444"/>
    <w:rsid w:val="00AA154D"/>
    <w:rsid w:val="00AA21DF"/>
    <w:rsid w:val="00AA23A7"/>
    <w:rsid w:val="00AA2577"/>
    <w:rsid w:val="00AA2A0A"/>
    <w:rsid w:val="00AA2C8C"/>
    <w:rsid w:val="00AA2DC8"/>
    <w:rsid w:val="00AA33C4"/>
    <w:rsid w:val="00AA3ADA"/>
    <w:rsid w:val="00AA4E6B"/>
    <w:rsid w:val="00AA4EFC"/>
    <w:rsid w:val="00AA58A5"/>
    <w:rsid w:val="00AA58BC"/>
    <w:rsid w:val="00AA590A"/>
    <w:rsid w:val="00AA6326"/>
    <w:rsid w:val="00AA6AE2"/>
    <w:rsid w:val="00AA6E59"/>
    <w:rsid w:val="00AA74C2"/>
    <w:rsid w:val="00AB0112"/>
    <w:rsid w:val="00AB0528"/>
    <w:rsid w:val="00AB05C7"/>
    <w:rsid w:val="00AB063C"/>
    <w:rsid w:val="00AB0B00"/>
    <w:rsid w:val="00AB0C5B"/>
    <w:rsid w:val="00AB16FC"/>
    <w:rsid w:val="00AB3D0B"/>
    <w:rsid w:val="00AB475F"/>
    <w:rsid w:val="00AB4882"/>
    <w:rsid w:val="00AB48CA"/>
    <w:rsid w:val="00AB58A9"/>
    <w:rsid w:val="00AB67B2"/>
    <w:rsid w:val="00AB7156"/>
    <w:rsid w:val="00AB7982"/>
    <w:rsid w:val="00AC1776"/>
    <w:rsid w:val="00AC1B31"/>
    <w:rsid w:val="00AC1CBF"/>
    <w:rsid w:val="00AC28CF"/>
    <w:rsid w:val="00AC310C"/>
    <w:rsid w:val="00AC3A4D"/>
    <w:rsid w:val="00AC3A64"/>
    <w:rsid w:val="00AC5794"/>
    <w:rsid w:val="00AC7C70"/>
    <w:rsid w:val="00AD0827"/>
    <w:rsid w:val="00AD08D4"/>
    <w:rsid w:val="00AD0F34"/>
    <w:rsid w:val="00AD1F14"/>
    <w:rsid w:val="00AD3193"/>
    <w:rsid w:val="00AD367E"/>
    <w:rsid w:val="00AD4931"/>
    <w:rsid w:val="00AD565F"/>
    <w:rsid w:val="00AD5C38"/>
    <w:rsid w:val="00AD5D30"/>
    <w:rsid w:val="00AD66E0"/>
    <w:rsid w:val="00AD784F"/>
    <w:rsid w:val="00AD7BDB"/>
    <w:rsid w:val="00AE05EB"/>
    <w:rsid w:val="00AE1444"/>
    <w:rsid w:val="00AE1A72"/>
    <w:rsid w:val="00AE1D4D"/>
    <w:rsid w:val="00AE2096"/>
    <w:rsid w:val="00AE30AE"/>
    <w:rsid w:val="00AE3631"/>
    <w:rsid w:val="00AE36E2"/>
    <w:rsid w:val="00AE4CF4"/>
    <w:rsid w:val="00AE6212"/>
    <w:rsid w:val="00AE638A"/>
    <w:rsid w:val="00AE6772"/>
    <w:rsid w:val="00AE6831"/>
    <w:rsid w:val="00AE717E"/>
    <w:rsid w:val="00AE71FD"/>
    <w:rsid w:val="00AE731C"/>
    <w:rsid w:val="00AE751B"/>
    <w:rsid w:val="00AE79C9"/>
    <w:rsid w:val="00AF0702"/>
    <w:rsid w:val="00AF0800"/>
    <w:rsid w:val="00AF13A7"/>
    <w:rsid w:val="00AF19E5"/>
    <w:rsid w:val="00AF37A3"/>
    <w:rsid w:val="00AF68F8"/>
    <w:rsid w:val="00AF7D38"/>
    <w:rsid w:val="00B001DC"/>
    <w:rsid w:val="00B003E0"/>
    <w:rsid w:val="00B0100F"/>
    <w:rsid w:val="00B0173E"/>
    <w:rsid w:val="00B0203A"/>
    <w:rsid w:val="00B020B3"/>
    <w:rsid w:val="00B02A8E"/>
    <w:rsid w:val="00B0388D"/>
    <w:rsid w:val="00B038F7"/>
    <w:rsid w:val="00B03B09"/>
    <w:rsid w:val="00B03B0B"/>
    <w:rsid w:val="00B040F4"/>
    <w:rsid w:val="00B04E5D"/>
    <w:rsid w:val="00B052BA"/>
    <w:rsid w:val="00B055BF"/>
    <w:rsid w:val="00B06C9F"/>
    <w:rsid w:val="00B07063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3F4A"/>
    <w:rsid w:val="00B14998"/>
    <w:rsid w:val="00B1499D"/>
    <w:rsid w:val="00B14A0C"/>
    <w:rsid w:val="00B15462"/>
    <w:rsid w:val="00B154AD"/>
    <w:rsid w:val="00B16B7C"/>
    <w:rsid w:val="00B16BDC"/>
    <w:rsid w:val="00B16C8D"/>
    <w:rsid w:val="00B17134"/>
    <w:rsid w:val="00B175FB"/>
    <w:rsid w:val="00B2011C"/>
    <w:rsid w:val="00B20D27"/>
    <w:rsid w:val="00B20E15"/>
    <w:rsid w:val="00B20E85"/>
    <w:rsid w:val="00B22320"/>
    <w:rsid w:val="00B223B5"/>
    <w:rsid w:val="00B2250A"/>
    <w:rsid w:val="00B2293D"/>
    <w:rsid w:val="00B23048"/>
    <w:rsid w:val="00B233DB"/>
    <w:rsid w:val="00B233EE"/>
    <w:rsid w:val="00B23683"/>
    <w:rsid w:val="00B25099"/>
    <w:rsid w:val="00B264B6"/>
    <w:rsid w:val="00B267FB"/>
    <w:rsid w:val="00B27864"/>
    <w:rsid w:val="00B305A1"/>
    <w:rsid w:val="00B30DAD"/>
    <w:rsid w:val="00B31454"/>
    <w:rsid w:val="00B31BAC"/>
    <w:rsid w:val="00B323DE"/>
    <w:rsid w:val="00B3501F"/>
    <w:rsid w:val="00B35A34"/>
    <w:rsid w:val="00B35D0C"/>
    <w:rsid w:val="00B35D16"/>
    <w:rsid w:val="00B361F6"/>
    <w:rsid w:val="00B36B24"/>
    <w:rsid w:val="00B36C74"/>
    <w:rsid w:val="00B37FEC"/>
    <w:rsid w:val="00B40082"/>
    <w:rsid w:val="00B40445"/>
    <w:rsid w:val="00B408F7"/>
    <w:rsid w:val="00B42B04"/>
    <w:rsid w:val="00B42EB4"/>
    <w:rsid w:val="00B4409F"/>
    <w:rsid w:val="00B44684"/>
    <w:rsid w:val="00B44987"/>
    <w:rsid w:val="00B45C8D"/>
    <w:rsid w:val="00B45EDB"/>
    <w:rsid w:val="00B4795C"/>
    <w:rsid w:val="00B47E58"/>
    <w:rsid w:val="00B5097F"/>
    <w:rsid w:val="00B52712"/>
    <w:rsid w:val="00B528C9"/>
    <w:rsid w:val="00B53160"/>
    <w:rsid w:val="00B53E1C"/>
    <w:rsid w:val="00B55BBC"/>
    <w:rsid w:val="00B55C0D"/>
    <w:rsid w:val="00B56265"/>
    <w:rsid w:val="00B56B87"/>
    <w:rsid w:val="00B571D5"/>
    <w:rsid w:val="00B60AFC"/>
    <w:rsid w:val="00B61731"/>
    <w:rsid w:val="00B62F25"/>
    <w:rsid w:val="00B6362A"/>
    <w:rsid w:val="00B6394B"/>
    <w:rsid w:val="00B63A82"/>
    <w:rsid w:val="00B63E1C"/>
    <w:rsid w:val="00B643FF"/>
    <w:rsid w:val="00B66ABF"/>
    <w:rsid w:val="00B66C63"/>
    <w:rsid w:val="00B66E92"/>
    <w:rsid w:val="00B67022"/>
    <w:rsid w:val="00B70197"/>
    <w:rsid w:val="00B70D25"/>
    <w:rsid w:val="00B7123A"/>
    <w:rsid w:val="00B71297"/>
    <w:rsid w:val="00B72289"/>
    <w:rsid w:val="00B72AD2"/>
    <w:rsid w:val="00B73E28"/>
    <w:rsid w:val="00B74202"/>
    <w:rsid w:val="00B74771"/>
    <w:rsid w:val="00B74844"/>
    <w:rsid w:val="00B75147"/>
    <w:rsid w:val="00B75673"/>
    <w:rsid w:val="00B76E67"/>
    <w:rsid w:val="00B770F0"/>
    <w:rsid w:val="00B800EA"/>
    <w:rsid w:val="00B80209"/>
    <w:rsid w:val="00B8252B"/>
    <w:rsid w:val="00B835DD"/>
    <w:rsid w:val="00B83D52"/>
    <w:rsid w:val="00B847D3"/>
    <w:rsid w:val="00B84C97"/>
    <w:rsid w:val="00B851CA"/>
    <w:rsid w:val="00B8543D"/>
    <w:rsid w:val="00B857A8"/>
    <w:rsid w:val="00B857D3"/>
    <w:rsid w:val="00B85AAA"/>
    <w:rsid w:val="00B86131"/>
    <w:rsid w:val="00B86544"/>
    <w:rsid w:val="00B86CAF"/>
    <w:rsid w:val="00B87326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00B"/>
    <w:rsid w:val="00B956D4"/>
    <w:rsid w:val="00B961E1"/>
    <w:rsid w:val="00B96347"/>
    <w:rsid w:val="00B97D70"/>
    <w:rsid w:val="00B97F34"/>
    <w:rsid w:val="00BA11C7"/>
    <w:rsid w:val="00BA2934"/>
    <w:rsid w:val="00BA29C8"/>
    <w:rsid w:val="00BA2B02"/>
    <w:rsid w:val="00BA4E95"/>
    <w:rsid w:val="00BA5445"/>
    <w:rsid w:val="00BA5864"/>
    <w:rsid w:val="00BA6219"/>
    <w:rsid w:val="00BA6322"/>
    <w:rsid w:val="00BA6469"/>
    <w:rsid w:val="00BA73B9"/>
    <w:rsid w:val="00BA7F16"/>
    <w:rsid w:val="00BB000B"/>
    <w:rsid w:val="00BB1973"/>
    <w:rsid w:val="00BB1B42"/>
    <w:rsid w:val="00BB1DF4"/>
    <w:rsid w:val="00BB2068"/>
    <w:rsid w:val="00BB3954"/>
    <w:rsid w:val="00BB39AF"/>
    <w:rsid w:val="00BB3B59"/>
    <w:rsid w:val="00BB3E53"/>
    <w:rsid w:val="00BB4F00"/>
    <w:rsid w:val="00BB5AFD"/>
    <w:rsid w:val="00BB6376"/>
    <w:rsid w:val="00BB6D19"/>
    <w:rsid w:val="00BB7433"/>
    <w:rsid w:val="00BB74D3"/>
    <w:rsid w:val="00BB7568"/>
    <w:rsid w:val="00BB77F7"/>
    <w:rsid w:val="00BB783D"/>
    <w:rsid w:val="00BC06A6"/>
    <w:rsid w:val="00BC2455"/>
    <w:rsid w:val="00BC24B9"/>
    <w:rsid w:val="00BC287D"/>
    <w:rsid w:val="00BC2DF1"/>
    <w:rsid w:val="00BC3F90"/>
    <w:rsid w:val="00BC407E"/>
    <w:rsid w:val="00BC489B"/>
    <w:rsid w:val="00BC5231"/>
    <w:rsid w:val="00BC55F9"/>
    <w:rsid w:val="00BC5BDC"/>
    <w:rsid w:val="00BC5C8F"/>
    <w:rsid w:val="00BC6A3F"/>
    <w:rsid w:val="00BC7598"/>
    <w:rsid w:val="00BC793F"/>
    <w:rsid w:val="00BC7C37"/>
    <w:rsid w:val="00BD01F5"/>
    <w:rsid w:val="00BD0E6D"/>
    <w:rsid w:val="00BD100D"/>
    <w:rsid w:val="00BD1243"/>
    <w:rsid w:val="00BD2015"/>
    <w:rsid w:val="00BD220A"/>
    <w:rsid w:val="00BD23D9"/>
    <w:rsid w:val="00BD24CB"/>
    <w:rsid w:val="00BD259F"/>
    <w:rsid w:val="00BD35B2"/>
    <w:rsid w:val="00BD3C3C"/>
    <w:rsid w:val="00BD3CAF"/>
    <w:rsid w:val="00BD4F5C"/>
    <w:rsid w:val="00BD5508"/>
    <w:rsid w:val="00BD57A2"/>
    <w:rsid w:val="00BD5E51"/>
    <w:rsid w:val="00BD5E72"/>
    <w:rsid w:val="00BD636E"/>
    <w:rsid w:val="00BD6A99"/>
    <w:rsid w:val="00BD6ED1"/>
    <w:rsid w:val="00BD6F43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2EF"/>
    <w:rsid w:val="00BE581C"/>
    <w:rsid w:val="00BE5863"/>
    <w:rsid w:val="00BF0165"/>
    <w:rsid w:val="00BF0959"/>
    <w:rsid w:val="00BF0AD0"/>
    <w:rsid w:val="00BF1063"/>
    <w:rsid w:val="00BF1AD4"/>
    <w:rsid w:val="00BF1E9A"/>
    <w:rsid w:val="00BF256B"/>
    <w:rsid w:val="00BF28B4"/>
    <w:rsid w:val="00BF2B7D"/>
    <w:rsid w:val="00BF2D01"/>
    <w:rsid w:val="00BF3E86"/>
    <w:rsid w:val="00BF3FC1"/>
    <w:rsid w:val="00BF5648"/>
    <w:rsid w:val="00BF5807"/>
    <w:rsid w:val="00C0019F"/>
    <w:rsid w:val="00C015F4"/>
    <w:rsid w:val="00C01C0F"/>
    <w:rsid w:val="00C02000"/>
    <w:rsid w:val="00C02322"/>
    <w:rsid w:val="00C02649"/>
    <w:rsid w:val="00C02F2B"/>
    <w:rsid w:val="00C02F53"/>
    <w:rsid w:val="00C03282"/>
    <w:rsid w:val="00C052E8"/>
    <w:rsid w:val="00C054D0"/>
    <w:rsid w:val="00C0571D"/>
    <w:rsid w:val="00C058DE"/>
    <w:rsid w:val="00C06002"/>
    <w:rsid w:val="00C06C26"/>
    <w:rsid w:val="00C06E57"/>
    <w:rsid w:val="00C06F86"/>
    <w:rsid w:val="00C1003E"/>
    <w:rsid w:val="00C105C9"/>
    <w:rsid w:val="00C11955"/>
    <w:rsid w:val="00C11BDD"/>
    <w:rsid w:val="00C120B0"/>
    <w:rsid w:val="00C12347"/>
    <w:rsid w:val="00C12C30"/>
    <w:rsid w:val="00C130D0"/>
    <w:rsid w:val="00C13309"/>
    <w:rsid w:val="00C13626"/>
    <w:rsid w:val="00C13CCE"/>
    <w:rsid w:val="00C142E4"/>
    <w:rsid w:val="00C146A0"/>
    <w:rsid w:val="00C14C34"/>
    <w:rsid w:val="00C15C9D"/>
    <w:rsid w:val="00C162A5"/>
    <w:rsid w:val="00C167D9"/>
    <w:rsid w:val="00C16B00"/>
    <w:rsid w:val="00C16BAA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A2B"/>
    <w:rsid w:val="00C21DF0"/>
    <w:rsid w:val="00C22789"/>
    <w:rsid w:val="00C22883"/>
    <w:rsid w:val="00C2353D"/>
    <w:rsid w:val="00C2470D"/>
    <w:rsid w:val="00C2499F"/>
    <w:rsid w:val="00C24B11"/>
    <w:rsid w:val="00C25654"/>
    <w:rsid w:val="00C25905"/>
    <w:rsid w:val="00C25AEF"/>
    <w:rsid w:val="00C25E1B"/>
    <w:rsid w:val="00C2612A"/>
    <w:rsid w:val="00C26D2F"/>
    <w:rsid w:val="00C26D33"/>
    <w:rsid w:val="00C3041F"/>
    <w:rsid w:val="00C30C03"/>
    <w:rsid w:val="00C30F5D"/>
    <w:rsid w:val="00C3107C"/>
    <w:rsid w:val="00C31202"/>
    <w:rsid w:val="00C3256B"/>
    <w:rsid w:val="00C33D1B"/>
    <w:rsid w:val="00C34FA1"/>
    <w:rsid w:val="00C34FFC"/>
    <w:rsid w:val="00C35459"/>
    <w:rsid w:val="00C355D6"/>
    <w:rsid w:val="00C35F9D"/>
    <w:rsid w:val="00C37D18"/>
    <w:rsid w:val="00C40174"/>
    <w:rsid w:val="00C40496"/>
    <w:rsid w:val="00C40588"/>
    <w:rsid w:val="00C41105"/>
    <w:rsid w:val="00C420BC"/>
    <w:rsid w:val="00C43926"/>
    <w:rsid w:val="00C43FBB"/>
    <w:rsid w:val="00C455F5"/>
    <w:rsid w:val="00C45A4D"/>
    <w:rsid w:val="00C45EFA"/>
    <w:rsid w:val="00C47A86"/>
    <w:rsid w:val="00C5221E"/>
    <w:rsid w:val="00C52538"/>
    <w:rsid w:val="00C52604"/>
    <w:rsid w:val="00C52913"/>
    <w:rsid w:val="00C533D8"/>
    <w:rsid w:val="00C53DC5"/>
    <w:rsid w:val="00C54431"/>
    <w:rsid w:val="00C54A63"/>
    <w:rsid w:val="00C55066"/>
    <w:rsid w:val="00C550A3"/>
    <w:rsid w:val="00C55552"/>
    <w:rsid w:val="00C556C4"/>
    <w:rsid w:val="00C55754"/>
    <w:rsid w:val="00C5659B"/>
    <w:rsid w:val="00C56B3B"/>
    <w:rsid w:val="00C57694"/>
    <w:rsid w:val="00C60E0B"/>
    <w:rsid w:val="00C615CF"/>
    <w:rsid w:val="00C61988"/>
    <w:rsid w:val="00C61FD8"/>
    <w:rsid w:val="00C623D4"/>
    <w:rsid w:val="00C638E4"/>
    <w:rsid w:val="00C63AB0"/>
    <w:rsid w:val="00C64009"/>
    <w:rsid w:val="00C64F27"/>
    <w:rsid w:val="00C6521B"/>
    <w:rsid w:val="00C65A0C"/>
    <w:rsid w:val="00C66691"/>
    <w:rsid w:val="00C6705C"/>
    <w:rsid w:val="00C67BA8"/>
    <w:rsid w:val="00C67D35"/>
    <w:rsid w:val="00C7019A"/>
    <w:rsid w:val="00C760B9"/>
    <w:rsid w:val="00C7697D"/>
    <w:rsid w:val="00C7719E"/>
    <w:rsid w:val="00C77A2A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AB8"/>
    <w:rsid w:val="00C8333A"/>
    <w:rsid w:val="00C8371E"/>
    <w:rsid w:val="00C845B0"/>
    <w:rsid w:val="00C84B24"/>
    <w:rsid w:val="00C852B0"/>
    <w:rsid w:val="00C85DA8"/>
    <w:rsid w:val="00C87E46"/>
    <w:rsid w:val="00C90DA8"/>
    <w:rsid w:val="00C91A8A"/>
    <w:rsid w:val="00C91B1A"/>
    <w:rsid w:val="00C92435"/>
    <w:rsid w:val="00C928E0"/>
    <w:rsid w:val="00C92EAB"/>
    <w:rsid w:val="00C9327F"/>
    <w:rsid w:val="00C939EA"/>
    <w:rsid w:val="00C94884"/>
    <w:rsid w:val="00C948BA"/>
    <w:rsid w:val="00C94B12"/>
    <w:rsid w:val="00C95504"/>
    <w:rsid w:val="00C956B4"/>
    <w:rsid w:val="00C96175"/>
    <w:rsid w:val="00C96292"/>
    <w:rsid w:val="00C96F3F"/>
    <w:rsid w:val="00C970E3"/>
    <w:rsid w:val="00C97307"/>
    <w:rsid w:val="00C97FB7"/>
    <w:rsid w:val="00CA075E"/>
    <w:rsid w:val="00CA0792"/>
    <w:rsid w:val="00CA1219"/>
    <w:rsid w:val="00CA1C59"/>
    <w:rsid w:val="00CA1CBC"/>
    <w:rsid w:val="00CA1DA5"/>
    <w:rsid w:val="00CA205A"/>
    <w:rsid w:val="00CA2EF7"/>
    <w:rsid w:val="00CA38EF"/>
    <w:rsid w:val="00CA41A6"/>
    <w:rsid w:val="00CA6180"/>
    <w:rsid w:val="00CA71B2"/>
    <w:rsid w:val="00CA760A"/>
    <w:rsid w:val="00CA796C"/>
    <w:rsid w:val="00CB04D7"/>
    <w:rsid w:val="00CB0678"/>
    <w:rsid w:val="00CB1597"/>
    <w:rsid w:val="00CB3324"/>
    <w:rsid w:val="00CB38FE"/>
    <w:rsid w:val="00CB493F"/>
    <w:rsid w:val="00CB538D"/>
    <w:rsid w:val="00CB589D"/>
    <w:rsid w:val="00CB6ABB"/>
    <w:rsid w:val="00CB6F19"/>
    <w:rsid w:val="00CC0DEF"/>
    <w:rsid w:val="00CC1070"/>
    <w:rsid w:val="00CC134B"/>
    <w:rsid w:val="00CC17D4"/>
    <w:rsid w:val="00CC2D49"/>
    <w:rsid w:val="00CC2FE5"/>
    <w:rsid w:val="00CC3B60"/>
    <w:rsid w:val="00CC5E19"/>
    <w:rsid w:val="00CC6724"/>
    <w:rsid w:val="00CC6E33"/>
    <w:rsid w:val="00CD079C"/>
    <w:rsid w:val="00CD0D85"/>
    <w:rsid w:val="00CD1398"/>
    <w:rsid w:val="00CD1C8E"/>
    <w:rsid w:val="00CD22E1"/>
    <w:rsid w:val="00CD2EDA"/>
    <w:rsid w:val="00CD34DA"/>
    <w:rsid w:val="00CD3BD7"/>
    <w:rsid w:val="00CD3C25"/>
    <w:rsid w:val="00CD3C76"/>
    <w:rsid w:val="00CD4160"/>
    <w:rsid w:val="00CD44C1"/>
    <w:rsid w:val="00CD4DEB"/>
    <w:rsid w:val="00CD5280"/>
    <w:rsid w:val="00CD5A6D"/>
    <w:rsid w:val="00CD65FE"/>
    <w:rsid w:val="00CD7D87"/>
    <w:rsid w:val="00CE035B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4E5B"/>
    <w:rsid w:val="00CE4EDE"/>
    <w:rsid w:val="00CE65C7"/>
    <w:rsid w:val="00CE770E"/>
    <w:rsid w:val="00CF0622"/>
    <w:rsid w:val="00CF0EDA"/>
    <w:rsid w:val="00CF1F84"/>
    <w:rsid w:val="00CF2712"/>
    <w:rsid w:val="00CF2EF7"/>
    <w:rsid w:val="00CF2F04"/>
    <w:rsid w:val="00CF33FD"/>
    <w:rsid w:val="00CF3FAF"/>
    <w:rsid w:val="00CF4AD6"/>
    <w:rsid w:val="00CF52B9"/>
    <w:rsid w:val="00CF5403"/>
    <w:rsid w:val="00CF58E1"/>
    <w:rsid w:val="00CF5F84"/>
    <w:rsid w:val="00CF630A"/>
    <w:rsid w:val="00CF6741"/>
    <w:rsid w:val="00CF75B2"/>
    <w:rsid w:val="00CF7678"/>
    <w:rsid w:val="00D0025B"/>
    <w:rsid w:val="00D00B4D"/>
    <w:rsid w:val="00D00F5D"/>
    <w:rsid w:val="00D019C0"/>
    <w:rsid w:val="00D029D8"/>
    <w:rsid w:val="00D032F2"/>
    <w:rsid w:val="00D03370"/>
    <w:rsid w:val="00D03567"/>
    <w:rsid w:val="00D037C0"/>
    <w:rsid w:val="00D0394F"/>
    <w:rsid w:val="00D03B3D"/>
    <w:rsid w:val="00D050B3"/>
    <w:rsid w:val="00D063BF"/>
    <w:rsid w:val="00D07656"/>
    <w:rsid w:val="00D10136"/>
    <w:rsid w:val="00D10659"/>
    <w:rsid w:val="00D1093B"/>
    <w:rsid w:val="00D10A78"/>
    <w:rsid w:val="00D10B9B"/>
    <w:rsid w:val="00D10E9A"/>
    <w:rsid w:val="00D11086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1597A"/>
    <w:rsid w:val="00D17096"/>
    <w:rsid w:val="00D17943"/>
    <w:rsid w:val="00D20069"/>
    <w:rsid w:val="00D20CA5"/>
    <w:rsid w:val="00D21F1C"/>
    <w:rsid w:val="00D21FEF"/>
    <w:rsid w:val="00D23F59"/>
    <w:rsid w:val="00D252C9"/>
    <w:rsid w:val="00D2539E"/>
    <w:rsid w:val="00D27D89"/>
    <w:rsid w:val="00D27E80"/>
    <w:rsid w:val="00D27F46"/>
    <w:rsid w:val="00D3030E"/>
    <w:rsid w:val="00D30C97"/>
    <w:rsid w:val="00D30EAD"/>
    <w:rsid w:val="00D31081"/>
    <w:rsid w:val="00D313B5"/>
    <w:rsid w:val="00D32772"/>
    <w:rsid w:val="00D32B95"/>
    <w:rsid w:val="00D33377"/>
    <w:rsid w:val="00D3388A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604"/>
    <w:rsid w:val="00D40799"/>
    <w:rsid w:val="00D40D96"/>
    <w:rsid w:val="00D40FAA"/>
    <w:rsid w:val="00D427E1"/>
    <w:rsid w:val="00D42C30"/>
    <w:rsid w:val="00D43388"/>
    <w:rsid w:val="00D44FDA"/>
    <w:rsid w:val="00D45215"/>
    <w:rsid w:val="00D45F5D"/>
    <w:rsid w:val="00D46846"/>
    <w:rsid w:val="00D46CF9"/>
    <w:rsid w:val="00D50EE1"/>
    <w:rsid w:val="00D5292D"/>
    <w:rsid w:val="00D52F4C"/>
    <w:rsid w:val="00D52F6D"/>
    <w:rsid w:val="00D53191"/>
    <w:rsid w:val="00D53496"/>
    <w:rsid w:val="00D534FE"/>
    <w:rsid w:val="00D53C56"/>
    <w:rsid w:val="00D5468A"/>
    <w:rsid w:val="00D5521F"/>
    <w:rsid w:val="00D5614C"/>
    <w:rsid w:val="00D570B3"/>
    <w:rsid w:val="00D60097"/>
    <w:rsid w:val="00D601B9"/>
    <w:rsid w:val="00D607B1"/>
    <w:rsid w:val="00D61232"/>
    <w:rsid w:val="00D61B83"/>
    <w:rsid w:val="00D6296F"/>
    <w:rsid w:val="00D62A22"/>
    <w:rsid w:val="00D63706"/>
    <w:rsid w:val="00D63D08"/>
    <w:rsid w:val="00D6459F"/>
    <w:rsid w:val="00D646C4"/>
    <w:rsid w:val="00D66979"/>
    <w:rsid w:val="00D676CE"/>
    <w:rsid w:val="00D677F1"/>
    <w:rsid w:val="00D71F7B"/>
    <w:rsid w:val="00D73298"/>
    <w:rsid w:val="00D73980"/>
    <w:rsid w:val="00D74A76"/>
    <w:rsid w:val="00D74E23"/>
    <w:rsid w:val="00D7542C"/>
    <w:rsid w:val="00D75557"/>
    <w:rsid w:val="00D759F3"/>
    <w:rsid w:val="00D7611C"/>
    <w:rsid w:val="00D761BC"/>
    <w:rsid w:val="00D76867"/>
    <w:rsid w:val="00D776EC"/>
    <w:rsid w:val="00D802F7"/>
    <w:rsid w:val="00D8049B"/>
    <w:rsid w:val="00D81B14"/>
    <w:rsid w:val="00D8340F"/>
    <w:rsid w:val="00D84496"/>
    <w:rsid w:val="00D84734"/>
    <w:rsid w:val="00D853EF"/>
    <w:rsid w:val="00D861B7"/>
    <w:rsid w:val="00D87B58"/>
    <w:rsid w:val="00D90B17"/>
    <w:rsid w:val="00D91590"/>
    <w:rsid w:val="00D9253C"/>
    <w:rsid w:val="00D93BD6"/>
    <w:rsid w:val="00D961E9"/>
    <w:rsid w:val="00D97614"/>
    <w:rsid w:val="00DA0378"/>
    <w:rsid w:val="00DA0F1E"/>
    <w:rsid w:val="00DA105F"/>
    <w:rsid w:val="00DA171C"/>
    <w:rsid w:val="00DA1969"/>
    <w:rsid w:val="00DA2762"/>
    <w:rsid w:val="00DA37DA"/>
    <w:rsid w:val="00DA3F4F"/>
    <w:rsid w:val="00DA5869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E85"/>
    <w:rsid w:val="00DB11E1"/>
    <w:rsid w:val="00DB18DB"/>
    <w:rsid w:val="00DB2044"/>
    <w:rsid w:val="00DB22F7"/>
    <w:rsid w:val="00DB391C"/>
    <w:rsid w:val="00DB478C"/>
    <w:rsid w:val="00DB4B45"/>
    <w:rsid w:val="00DB57A2"/>
    <w:rsid w:val="00DB6932"/>
    <w:rsid w:val="00DB69BF"/>
    <w:rsid w:val="00DB707E"/>
    <w:rsid w:val="00DB7388"/>
    <w:rsid w:val="00DC066B"/>
    <w:rsid w:val="00DC1C66"/>
    <w:rsid w:val="00DC201E"/>
    <w:rsid w:val="00DC22C9"/>
    <w:rsid w:val="00DC38DA"/>
    <w:rsid w:val="00DC4BCF"/>
    <w:rsid w:val="00DC52D5"/>
    <w:rsid w:val="00DC5CC9"/>
    <w:rsid w:val="00DC5FEE"/>
    <w:rsid w:val="00DC6518"/>
    <w:rsid w:val="00DC7131"/>
    <w:rsid w:val="00DD0028"/>
    <w:rsid w:val="00DD0598"/>
    <w:rsid w:val="00DD15FA"/>
    <w:rsid w:val="00DD1A23"/>
    <w:rsid w:val="00DD21DA"/>
    <w:rsid w:val="00DD238C"/>
    <w:rsid w:val="00DD390F"/>
    <w:rsid w:val="00DD4019"/>
    <w:rsid w:val="00DD47FF"/>
    <w:rsid w:val="00DD4F44"/>
    <w:rsid w:val="00DD761F"/>
    <w:rsid w:val="00DD7AB2"/>
    <w:rsid w:val="00DE0938"/>
    <w:rsid w:val="00DE0B09"/>
    <w:rsid w:val="00DE2569"/>
    <w:rsid w:val="00DE2E2E"/>
    <w:rsid w:val="00DE2F8D"/>
    <w:rsid w:val="00DE3F3C"/>
    <w:rsid w:val="00DE559B"/>
    <w:rsid w:val="00DE57E3"/>
    <w:rsid w:val="00DE6425"/>
    <w:rsid w:val="00DE6678"/>
    <w:rsid w:val="00DE7567"/>
    <w:rsid w:val="00DE7FC0"/>
    <w:rsid w:val="00DF18BD"/>
    <w:rsid w:val="00DF1CB5"/>
    <w:rsid w:val="00DF1F50"/>
    <w:rsid w:val="00DF402B"/>
    <w:rsid w:val="00DF458B"/>
    <w:rsid w:val="00DF500E"/>
    <w:rsid w:val="00DF6BA6"/>
    <w:rsid w:val="00DF6BAF"/>
    <w:rsid w:val="00DF6E60"/>
    <w:rsid w:val="00DF7539"/>
    <w:rsid w:val="00E004F8"/>
    <w:rsid w:val="00E0063C"/>
    <w:rsid w:val="00E00BD3"/>
    <w:rsid w:val="00E010EE"/>
    <w:rsid w:val="00E028A3"/>
    <w:rsid w:val="00E02D64"/>
    <w:rsid w:val="00E04286"/>
    <w:rsid w:val="00E04433"/>
    <w:rsid w:val="00E04F92"/>
    <w:rsid w:val="00E059A8"/>
    <w:rsid w:val="00E06021"/>
    <w:rsid w:val="00E07560"/>
    <w:rsid w:val="00E07915"/>
    <w:rsid w:val="00E106F4"/>
    <w:rsid w:val="00E10832"/>
    <w:rsid w:val="00E109C8"/>
    <w:rsid w:val="00E10A65"/>
    <w:rsid w:val="00E10F0F"/>
    <w:rsid w:val="00E1150F"/>
    <w:rsid w:val="00E1157A"/>
    <w:rsid w:val="00E124F2"/>
    <w:rsid w:val="00E131C3"/>
    <w:rsid w:val="00E13B4D"/>
    <w:rsid w:val="00E1423E"/>
    <w:rsid w:val="00E146C9"/>
    <w:rsid w:val="00E14BEF"/>
    <w:rsid w:val="00E14DB1"/>
    <w:rsid w:val="00E15496"/>
    <w:rsid w:val="00E15593"/>
    <w:rsid w:val="00E15756"/>
    <w:rsid w:val="00E173EF"/>
    <w:rsid w:val="00E176E9"/>
    <w:rsid w:val="00E17942"/>
    <w:rsid w:val="00E21019"/>
    <w:rsid w:val="00E2102F"/>
    <w:rsid w:val="00E2194B"/>
    <w:rsid w:val="00E22C61"/>
    <w:rsid w:val="00E2539F"/>
    <w:rsid w:val="00E25800"/>
    <w:rsid w:val="00E25D6A"/>
    <w:rsid w:val="00E276BC"/>
    <w:rsid w:val="00E2770D"/>
    <w:rsid w:val="00E279E6"/>
    <w:rsid w:val="00E27E2C"/>
    <w:rsid w:val="00E27FE9"/>
    <w:rsid w:val="00E300CC"/>
    <w:rsid w:val="00E30455"/>
    <w:rsid w:val="00E3085C"/>
    <w:rsid w:val="00E31B0A"/>
    <w:rsid w:val="00E327AB"/>
    <w:rsid w:val="00E32D33"/>
    <w:rsid w:val="00E33381"/>
    <w:rsid w:val="00E34404"/>
    <w:rsid w:val="00E34909"/>
    <w:rsid w:val="00E35F95"/>
    <w:rsid w:val="00E36306"/>
    <w:rsid w:val="00E36EBD"/>
    <w:rsid w:val="00E372FB"/>
    <w:rsid w:val="00E375A2"/>
    <w:rsid w:val="00E37BE7"/>
    <w:rsid w:val="00E40CE5"/>
    <w:rsid w:val="00E4139F"/>
    <w:rsid w:val="00E4155A"/>
    <w:rsid w:val="00E41D31"/>
    <w:rsid w:val="00E41D72"/>
    <w:rsid w:val="00E4291F"/>
    <w:rsid w:val="00E42C60"/>
    <w:rsid w:val="00E42E08"/>
    <w:rsid w:val="00E437BF"/>
    <w:rsid w:val="00E43AEC"/>
    <w:rsid w:val="00E443B7"/>
    <w:rsid w:val="00E451EE"/>
    <w:rsid w:val="00E455A6"/>
    <w:rsid w:val="00E45E11"/>
    <w:rsid w:val="00E467D0"/>
    <w:rsid w:val="00E50BC7"/>
    <w:rsid w:val="00E5116E"/>
    <w:rsid w:val="00E51AC5"/>
    <w:rsid w:val="00E51B4C"/>
    <w:rsid w:val="00E5288D"/>
    <w:rsid w:val="00E52BD4"/>
    <w:rsid w:val="00E535AB"/>
    <w:rsid w:val="00E5437A"/>
    <w:rsid w:val="00E547A4"/>
    <w:rsid w:val="00E54AF7"/>
    <w:rsid w:val="00E56245"/>
    <w:rsid w:val="00E5688B"/>
    <w:rsid w:val="00E56ABA"/>
    <w:rsid w:val="00E572CD"/>
    <w:rsid w:val="00E57F02"/>
    <w:rsid w:val="00E57F09"/>
    <w:rsid w:val="00E60130"/>
    <w:rsid w:val="00E610E5"/>
    <w:rsid w:val="00E61456"/>
    <w:rsid w:val="00E62704"/>
    <w:rsid w:val="00E62C18"/>
    <w:rsid w:val="00E62C78"/>
    <w:rsid w:val="00E62F72"/>
    <w:rsid w:val="00E63145"/>
    <w:rsid w:val="00E63BC3"/>
    <w:rsid w:val="00E6424E"/>
    <w:rsid w:val="00E642EA"/>
    <w:rsid w:val="00E6471B"/>
    <w:rsid w:val="00E6474D"/>
    <w:rsid w:val="00E64E43"/>
    <w:rsid w:val="00E65B16"/>
    <w:rsid w:val="00E65DB8"/>
    <w:rsid w:val="00E6604C"/>
    <w:rsid w:val="00E66712"/>
    <w:rsid w:val="00E67650"/>
    <w:rsid w:val="00E6769E"/>
    <w:rsid w:val="00E67C24"/>
    <w:rsid w:val="00E7013A"/>
    <w:rsid w:val="00E70A08"/>
    <w:rsid w:val="00E71305"/>
    <w:rsid w:val="00E713B6"/>
    <w:rsid w:val="00E71722"/>
    <w:rsid w:val="00E71C5C"/>
    <w:rsid w:val="00E72BA5"/>
    <w:rsid w:val="00E72F17"/>
    <w:rsid w:val="00E733F1"/>
    <w:rsid w:val="00E735B2"/>
    <w:rsid w:val="00E747E5"/>
    <w:rsid w:val="00E74AA1"/>
    <w:rsid w:val="00E757D8"/>
    <w:rsid w:val="00E75848"/>
    <w:rsid w:val="00E75E16"/>
    <w:rsid w:val="00E77A27"/>
    <w:rsid w:val="00E80514"/>
    <w:rsid w:val="00E805D6"/>
    <w:rsid w:val="00E81B4C"/>
    <w:rsid w:val="00E82216"/>
    <w:rsid w:val="00E8224A"/>
    <w:rsid w:val="00E835CF"/>
    <w:rsid w:val="00E85349"/>
    <w:rsid w:val="00E86001"/>
    <w:rsid w:val="00E8794A"/>
    <w:rsid w:val="00E8798C"/>
    <w:rsid w:val="00E9103F"/>
    <w:rsid w:val="00E9117B"/>
    <w:rsid w:val="00E92287"/>
    <w:rsid w:val="00E92440"/>
    <w:rsid w:val="00E9268D"/>
    <w:rsid w:val="00E92E01"/>
    <w:rsid w:val="00E9406B"/>
    <w:rsid w:val="00E94DBA"/>
    <w:rsid w:val="00E95CE1"/>
    <w:rsid w:val="00E967C8"/>
    <w:rsid w:val="00E9704C"/>
    <w:rsid w:val="00EA07A2"/>
    <w:rsid w:val="00EA0AA3"/>
    <w:rsid w:val="00EA0E83"/>
    <w:rsid w:val="00EA1734"/>
    <w:rsid w:val="00EA275F"/>
    <w:rsid w:val="00EA2F56"/>
    <w:rsid w:val="00EA3C6C"/>
    <w:rsid w:val="00EA4082"/>
    <w:rsid w:val="00EA5920"/>
    <w:rsid w:val="00EA5D5E"/>
    <w:rsid w:val="00EA608E"/>
    <w:rsid w:val="00EA6B4D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2798"/>
    <w:rsid w:val="00EB308A"/>
    <w:rsid w:val="00EB5235"/>
    <w:rsid w:val="00EB5776"/>
    <w:rsid w:val="00EB6430"/>
    <w:rsid w:val="00EB6607"/>
    <w:rsid w:val="00EB6C5A"/>
    <w:rsid w:val="00EB6F79"/>
    <w:rsid w:val="00EB7184"/>
    <w:rsid w:val="00EC03C8"/>
    <w:rsid w:val="00EC064A"/>
    <w:rsid w:val="00EC089C"/>
    <w:rsid w:val="00EC0E98"/>
    <w:rsid w:val="00EC116C"/>
    <w:rsid w:val="00EC1395"/>
    <w:rsid w:val="00EC1431"/>
    <w:rsid w:val="00EC14F2"/>
    <w:rsid w:val="00EC1B04"/>
    <w:rsid w:val="00EC1B3F"/>
    <w:rsid w:val="00EC20CC"/>
    <w:rsid w:val="00EC28A7"/>
    <w:rsid w:val="00EC306F"/>
    <w:rsid w:val="00EC31DF"/>
    <w:rsid w:val="00EC3CE4"/>
    <w:rsid w:val="00EC4555"/>
    <w:rsid w:val="00EC7130"/>
    <w:rsid w:val="00EC72A0"/>
    <w:rsid w:val="00EC79D2"/>
    <w:rsid w:val="00ED0902"/>
    <w:rsid w:val="00ED0C36"/>
    <w:rsid w:val="00ED1949"/>
    <w:rsid w:val="00ED1D9B"/>
    <w:rsid w:val="00ED2005"/>
    <w:rsid w:val="00ED3564"/>
    <w:rsid w:val="00ED36A0"/>
    <w:rsid w:val="00ED388E"/>
    <w:rsid w:val="00ED4B40"/>
    <w:rsid w:val="00ED4B9D"/>
    <w:rsid w:val="00ED6459"/>
    <w:rsid w:val="00ED6EB1"/>
    <w:rsid w:val="00ED7184"/>
    <w:rsid w:val="00EE0DB6"/>
    <w:rsid w:val="00EE0E59"/>
    <w:rsid w:val="00EE13B5"/>
    <w:rsid w:val="00EE1626"/>
    <w:rsid w:val="00EE18DA"/>
    <w:rsid w:val="00EE218D"/>
    <w:rsid w:val="00EE2DFB"/>
    <w:rsid w:val="00EE3230"/>
    <w:rsid w:val="00EE3537"/>
    <w:rsid w:val="00EE3F59"/>
    <w:rsid w:val="00EE4246"/>
    <w:rsid w:val="00EE4665"/>
    <w:rsid w:val="00EE552C"/>
    <w:rsid w:val="00EE5B42"/>
    <w:rsid w:val="00EE5E29"/>
    <w:rsid w:val="00EE6168"/>
    <w:rsid w:val="00EE68A1"/>
    <w:rsid w:val="00EE6B3D"/>
    <w:rsid w:val="00EE6BB0"/>
    <w:rsid w:val="00EE75D5"/>
    <w:rsid w:val="00EE7A54"/>
    <w:rsid w:val="00EE7DF5"/>
    <w:rsid w:val="00EF07CD"/>
    <w:rsid w:val="00EF0A85"/>
    <w:rsid w:val="00EF0C2F"/>
    <w:rsid w:val="00EF0EB6"/>
    <w:rsid w:val="00EF10D6"/>
    <w:rsid w:val="00EF19B4"/>
    <w:rsid w:val="00EF1E5E"/>
    <w:rsid w:val="00EF1F51"/>
    <w:rsid w:val="00EF2777"/>
    <w:rsid w:val="00EF2DAB"/>
    <w:rsid w:val="00EF3A12"/>
    <w:rsid w:val="00EF3E6F"/>
    <w:rsid w:val="00EF422E"/>
    <w:rsid w:val="00EF4FFB"/>
    <w:rsid w:val="00EF58D8"/>
    <w:rsid w:val="00EF5C79"/>
    <w:rsid w:val="00EF64C5"/>
    <w:rsid w:val="00EF7BAA"/>
    <w:rsid w:val="00EF7F1B"/>
    <w:rsid w:val="00F003FC"/>
    <w:rsid w:val="00F00C17"/>
    <w:rsid w:val="00F0196D"/>
    <w:rsid w:val="00F01D4C"/>
    <w:rsid w:val="00F0350F"/>
    <w:rsid w:val="00F037B0"/>
    <w:rsid w:val="00F0488E"/>
    <w:rsid w:val="00F04AFB"/>
    <w:rsid w:val="00F051F3"/>
    <w:rsid w:val="00F057EF"/>
    <w:rsid w:val="00F05C6F"/>
    <w:rsid w:val="00F06602"/>
    <w:rsid w:val="00F06DE4"/>
    <w:rsid w:val="00F10D21"/>
    <w:rsid w:val="00F1258B"/>
    <w:rsid w:val="00F127A8"/>
    <w:rsid w:val="00F13618"/>
    <w:rsid w:val="00F13E48"/>
    <w:rsid w:val="00F14B42"/>
    <w:rsid w:val="00F15423"/>
    <w:rsid w:val="00F15955"/>
    <w:rsid w:val="00F16CA1"/>
    <w:rsid w:val="00F17037"/>
    <w:rsid w:val="00F17242"/>
    <w:rsid w:val="00F17709"/>
    <w:rsid w:val="00F178B4"/>
    <w:rsid w:val="00F17AB1"/>
    <w:rsid w:val="00F17DD5"/>
    <w:rsid w:val="00F17F2D"/>
    <w:rsid w:val="00F2007F"/>
    <w:rsid w:val="00F20FA2"/>
    <w:rsid w:val="00F21843"/>
    <w:rsid w:val="00F2268C"/>
    <w:rsid w:val="00F229F2"/>
    <w:rsid w:val="00F22F7E"/>
    <w:rsid w:val="00F249E9"/>
    <w:rsid w:val="00F24E73"/>
    <w:rsid w:val="00F25BB0"/>
    <w:rsid w:val="00F26341"/>
    <w:rsid w:val="00F26A08"/>
    <w:rsid w:val="00F26CC1"/>
    <w:rsid w:val="00F26F78"/>
    <w:rsid w:val="00F27E79"/>
    <w:rsid w:val="00F30699"/>
    <w:rsid w:val="00F30E69"/>
    <w:rsid w:val="00F31A51"/>
    <w:rsid w:val="00F31EDA"/>
    <w:rsid w:val="00F32897"/>
    <w:rsid w:val="00F32E24"/>
    <w:rsid w:val="00F33172"/>
    <w:rsid w:val="00F33512"/>
    <w:rsid w:val="00F33977"/>
    <w:rsid w:val="00F34103"/>
    <w:rsid w:val="00F349A7"/>
    <w:rsid w:val="00F349CD"/>
    <w:rsid w:val="00F34A56"/>
    <w:rsid w:val="00F36F5B"/>
    <w:rsid w:val="00F36FDD"/>
    <w:rsid w:val="00F3783C"/>
    <w:rsid w:val="00F404F6"/>
    <w:rsid w:val="00F41733"/>
    <w:rsid w:val="00F41A33"/>
    <w:rsid w:val="00F420B5"/>
    <w:rsid w:val="00F42119"/>
    <w:rsid w:val="00F428CC"/>
    <w:rsid w:val="00F43A94"/>
    <w:rsid w:val="00F43ED9"/>
    <w:rsid w:val="00F447DF"/>
    <w:rsid w:val="00F44A4F"/>
    <w:rsid w:val="00F44DD3"/>
    <w:rsid w:val="00F44FF7"/>
    <w:rsid w:val="00F456A0"/>
    <w:rsid w:val="00F47CEB"/>
    <w:rsid w:val="00F50353"/>
    <w:rsid w:val="00F51C26"/>
    <w:rsid w:val="00F52768"/>
    <w:rsid w:val="00F52FE5"/>
    <w:rsid w:val="00F54207"/>
    <w:rsid w:val="00F54885"/>
    <w:rsid w:val="00F54E74"/>
    <w:rsid w:val="00F55385"/>
    <w:rsid w:val="00F56480"/>
    <w:rsid w:val="00F568E1"/>
    <w:rsid w:val="00F56D39"/>
    <w:rsid w:val="00F57578"/>
    <w:rsid w:val="00F5769D"/>
    <w:rsid w:val="00F577AE"/>
    <w:rsid w:val="00F578B0"/>
    <w:rsid w:val="00F57C26"/>
    <w:rsid w:val="00F60057"/>
    <w:rsid w:val="00F60749"/>
    <w:rsid w:val="00F624D0"/>
    <w:rsid w:val="00F6365C"/>
    <w:rsid w:val="00F641E5"/>
    <w:rsid w:val="00F64692"/>
    <w:rsid w:val="00F64A3B"/>
    <w:rsid w:val="00F64AA8"/>
    <w:rsid w:val="00F65A0B"/>
    <w:rsid w:val="00F65ADC"/>
    <w:rsid w:val="00F65C08"/>
    <w:rsid w:val="00F65E13"/>
    <w:rsid w:val="00F6733F"/>
    <w:rsid w:val="00F67913"/>
    <w:rsid w:val="00F70D63"/>
    <w:rsid w:val="00F70F1B"/>
    <w:rsid w:val="00F71056"/>
    <w:rsid w:val="00F7113E"/>
    <w:rsid w:val="00F7132A"/>
    <w:rsid w:val="00F71525"/>
    <w:rsid w:val="00F71ADD"/>
    <w:rsid w:val="00F71C45"/>
    <w:rsid w:val="00F7257D"/>
    <w:rsid w:val="00F7269D"/>
    <w:rsid w:val="00F72DDE"/>
    <w:rsid w:val="00F72DF4"/>
    <w:rsid w:val="00F7343D"/>
    <w:rsid w:val="00F75C43"/>
    <w:rsid w:val="00F75C61"/>
    <w:rsid w:val="00F765AE"/>
    <w:rsid w:val="00F76753"/>
    <w:rsid w:val="00F76B83"/>
    <w:rsid w:val="00F76FA1"/>
    <w:rsid w:val="00F77130"/>
    <w:rsid w:val="00F77473"/>
    <w:rsid w:val="00F7757C"/>
    <w:rsid w:val="00F77800"/>
    <w:rsid w:val="00F80945"/>
    <w:rsid w:val="00F80D74"/>
    <w:rsid w:val="00F80E08"/>
    <w:rsid w:val="00F81286"/>
    <w:rsid w:val="00F8189B"/>
    <w:rsid w:val="00F8196A"/>
    <w:rsid w:val="00F81B31"/>
    <w:rsid w:val="00F82D8B"/>
    <w:rsid w:val="00F83970"/>
    <w:rsid w:val="00F84E76"/>
    <w:rsid w:val="00F85391"/>
    <w:rsid w:val="00F853AC"/>
    <w:rsid w:val="00F85453"/>
    <w:rsid w:val="00F85667"/>
    <w:rsid w:val="00F85FCB"/>
    <w:rsid w:val="00F8683A"/>
    <w:rsid w:val="00F86DAD"/>
    <w:rsid w:val="00F91357"/>
    <w:rsid w:val="00F91CD2"/>
    <w:rsid w:val="00F91F0B"/>
    <w:rsid w:val="00F92249"/>
    <w:rsid w:val="00F92B67"/>
    <w:rsid w:val="00F92FEC"/>
    <w:rsid w:val="00F93366"/>
    <w:rsid w:val="00F9361E"/>
    <w:rsid w:val="00F93AF8"/>
    <w:rsid w:val="00F93E9F"/>
    <w:rsid w:val="00F94AEE"/>
    <w:rsid w:val="00F95215"/>
    <w:rsid w:val="00F95D06"/>
    <w:rsid w:val="00F96011"/>
    <w:rsid w:val="00F97245"/>
    <w:rsid w:val="00F97EA6"/>
    <w:rsid w:val="00FA04F4"/>
    <w:rsid w:val="00FA0606"/>
    <w:rsid w:val="00FA09EC"/>
    <w:rsid w:val="00FA0D96"/>
    <w:rsid w:val="00FA2385"/>
    <w:rsid w:val="00FA2ABC"/>
    <w:rsid w:val="00FA3155"/>
    <w:rsid w:val="00FA345E"/>
    <w:rsid w:val="00FA4759"/>
    <w:rsid w:val="00FA4A24"/>
    <w:rsid w:val="00FA4EF5"/>
    <w:rsid w:val="00FA4FC5"/>
    <w:rsid w:val="00FA500F"/>
    <w:rsid w:val="00FA515B"/>
    <w:rsid w:val="00FA6969"/>
    <w:rsid w:val="00FB0D73"/>
    <w:rsid w:val="00FB1361"/>
    <w:rsid w:val="00FB249D"/>
    <w:rsid w:val="00FB29FE"/>
    <w:rsid w:val="00FB2F76"/>
    <w:rsid w:val="00FB41E3"/>
    <w:rsid w:val="00FB4358"/>
    <w:rsid w:val="00FB43B7"/>
    <w:rsid w:val="00FB442E"/>
    <w:rsid w:val="00FB4651"/>
    <w:rsid w:val="00FB468D"/>
    <w:rsid w:val="00FB46A2"/>
    <w:rsid w:val="00FB58CE"/>
    <w:rsid w:val="00FB5A8E"/>
    <w:rsid w:val="00FB6151"/>
    <w:rsid w:val="00FB6272"/>
    <w:rsid w:val="00FB7394"/>
    <w:rsid w:val="00FB752F"/>
    <w:rsid w:val="00FC0010"/>
    <w:rsid w:val="00FC0DA5"/>
    <w:rsid w:val="00FC0E9A"/>
    <w:rsid w:val="00FC1D58"/>
    <w:rsid w:val="00FC2BF9"/>
    <w:rsid w:val="00FC2D58"/>
    <w:rsid w:val="00FC48A8"/>
    <w:rsid w:val="00FC5C6B"/>
    <w:rsid w:val="00FC64FC"/>
    <w:rsid w:val="00FC663B"/>
    <w:rsid w:val="00FC6F3B"/>
    <w:rsid w:val="00FC715C"/>
    <w:rsid w:val="00FC77DE"/>
    <w:rsid w:val="00FD0DD7"/>
    <w:rsid w:val="00FD1F1E"/>
    <w:rsid w:val="00FD2466"/>
    <w:rsid w:val="00FD25E7"/>
    <w:rsid w:val="00FD283F"/>
    <w:rsid w:val="00FD3136"/>
    <w:rsid w:val="00FD34C3"/>
    <w:rsid w:val="00FD42EA"/>
    <w:rsid w:val="00FD485C"/>
    <w:rsid w:val="00FD59E0"/>
    <w:rsid w:val="00FD6745"/>
    <w:rsid w:val="00FD7A99"/>
    <w:rsid w:val="00FE02CE"/>
    <w:rsid w:val="00FE167A"/>
    <w:rsid w:val="00FE20D5"/>
    <w:rsid w:val="00FE2AD1"/>
    <w:rsid w:val="00FE2D46"/>
    <w:rsid w:val="00FE473A"/>
    <w:rsid w:val="00FE4826"/>
    <w:rsid w:val="00FE5293"/>
    <w:rsid w:val="00FE6838"/>
    <w:rsid w:val="00FF16B5"/>
    <w:rsid w:val="00FF16D9"/>
    <w:rsid w:val="00FF17A3"/>
    <w:rsid w:val="00FF2372"/>
    <w:rsid w:val="00FF244B"/>
    <w:rsid w:val="00FF2FFB"/>
    <w:rsid w:val="00FF3E27"/>
    <w:rsid w:val="00FF4630"/>
    <w:rsid w:val="00FF50C3"/>
    <w:rsid w:val="00FF5B10"/>
    <w:rsid w:val="00FF5BD7"/>
    <w:rsid w:val="00FF5D61"/>
    <w:rsid w:val="00FF5DBE"/>
    <w:rsid w:val="00FF6574"/>
    <w:rsid w:val="00FF68D6"/>
    <w:rsid w:val="00FF71B7"/>
    <w:rsid w:val="00FF753B"/>
    <w:rsid w:val="00FF77E3"/>
    <w:rsid w:val="3AB2F793"/>
    <w:rsid w:val="651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393914"/>
  <w15:docId w15:val="{06444B73-C383-4822-B6EA-61434F1A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761BC"/>
    <w:pPr>
      <w:pBdr>
        <w:bottom w:val="none" w:sz="0" w:space="0" w:color="auto"/>
      </w:pBdr>
      <w:spacing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1F2B94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FA09EC"/>
    <w:pPr>
      <w:spacing w:after="60" w:line="320" w:lineRule="exact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1F2B94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1F2B94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D761BC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1F2B94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FA09EC"/>
    <w:rPr>
      <w:rFonts w:ascii="Arial Bold" w:hAnsi="Arial Bold"/>
      <w:i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uiPriority w:val="99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  <w14:textFill>
        <w14:solidFill>
          <w14:srgbClr w14:val="000000">
            <w14:lumMod w14:val="75000"/>
          </w14:srgbClr>
        </w14:solidFill>
      </w14:textFill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1F2B94"/>
    <w:p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1F2B94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  <w14:textFill>
        <w14:solidFill>
          <w14:srgbClr w14:val="0579B9">
            <w14:lumMod w14:val="75000"/>
          </w14:srgbClr>
        </w14:solidFill>
      </w14:textFill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1F2B94"/>
    <w:pPr>
      <w:numPr>
        <w:numId w:val="24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1F2B94"/>
    <w:pPr>
      <w:numPr>
        <w:numId w:val="25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9622B0"/>
    <w:rPr>
      <w:rFonts w:ascii="Arial" w:eastAsia="Calibri" w:hAnsi="Arial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F52768"/>
    <w:rPr>
      <w:color w:val="800080" w:themeColor="followedHyperlink"/>
      <w:u w:val="single"/>
    </w:rPr>
  </w:style>
  <w:style w:type="paragraph" w:customStyle="1" w:styleId="61Heading2">
    <w:name w:val="6.1 Heading 2"/>
    <w:basedOn w:val="Normal"/>
    <w:qFormat/>
    <w:rsid w:val="001F2B94"/>
    <w:pPr>
      <w:numPr>
        <w:numId w:val="26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UnresolvedMention">
    <w:name w:val="Unresolved Mention"/>
    <w:basedOn w:val="DefaultParagraphFont"/>
    <w:uiPriority w:val="99"/>
    <w:unhideWhenUsed/>
    <w:rsid w:val="00436F6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6F6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38.xml"/><Relationship Id="rId68" Type="http://schemas.openxmlformats.org/officeDocument/2006/relationships/header" Target="header42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footer" Target="footer8.xml"/><Relationship Id="rId40" Type="http://schemas.openxmlformats.org/officeDocument/2006/relationships/header" Target="header21.xml"/><Relationship Id="rId45" Type="http://schemas.openxmlformats.org/officeDocument/2006/relationships/footer" Target="footer10.xml"/><Relationship Id="rId53" Type="http://schemas.openxmlformats.org/officeDocument/2006/relationships/footer" Target="footer12.xml"/><Relationship Id="rId58" Type="http://schemas.openxmlformats.org/officeDocument/2006/relationships/header" Target="header34.xml"/><Relationship Id="rId66" Type="http://schemas.openxmlformats.org/officeDocument/2006/relationships/header" Target="header40.xml"/><Relationship Id="rId74" Type="http://schemas.openxmlformats.org/officeDocument/2006/relationships/header" Target="header46.xml"/><Relationship Id="rId79" Type="http://schemas.openxmlformats.org/officeDocument/2006/relationships/theme" Target="theme/theme1.xml"/><Relationship Id="rId5" Type="http://schemas.openxmlformats.org/officeDocument/2006/relationships/customXml" Target="../customXml/item5.xml"/><Relationship Id="rId61" Type="http://schemas.openxmlformats.org/officeDocument/2006/relationships/footer" Target="footer14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header" Target="header27.xml"/><Relationship Id="rId56" Type="http://schemas.openxmlformats.org/officeDocument/2006/relationships/header" Target="header33.xml"/><Relationship Id="rId64" Type="http://schemas.openxmlformats.org/officeDocument/2006/relationships/header" Target="header39.xml"/><Relationship Id="rId69" Type="http://schemas.openxmlformats.org/officeDocument/2006/relationships/footer" Target="footer16.xml"/><Relationship Id="rId77" Type="http://schemas.openxmlformats.org/officeDocument/2006/relationships/footer" Target="footer18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72" Type="http://schemas.openxmlformats.org/officeDocument/2006/relationships/header" Target="header45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33" Type="http://schemas.openxmlformats.org/officeDocument/2006/relationships/footer" Target="footer7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header" Target="header6.xml"/><Relationship Id="rId41" Type="http://schemas.openxmlformats.org/officeDocument/2006/relationships/footer" Target="footer9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49" Type="http://schemas.openxmlformats.org/officeDocument/2006/relationships/footer" Target="footer11.xml"/><Relationship Id="rId57" Type="http://schemas.openxmlformats.org/officeDocument/2006/relationships/footer" Target="footer13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header" Target="header24.xml"/><Relationship Id="rId52" Type="http://schemas.openxmlformats.org/officeDocument/2006/relationships/header" Target="header30.xml"/><Relationship Id="rId60" Type="http://schemas.openxmlformats.org/officeDocument/2006/relationships/header" Target="header36.xml"/><Relationship Id="rId65" Type="http://schemas.openxmlformats.org/officeDocument/2006/relationships/footer" Target="footer15.xml"/><Relationship Id="rId73" Type="http://schemas.openxmlformats.org/officeDocument/2006/relationships/footer" Target="footer17.xml"/><Relationship Id="rId78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0.xml"/><Relationship Id="rId34" Type="http://schemas.openxmlformats.org/officeDocument/2006/relationships/header" Target="header1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76" Type="http://schemas.openxmlformats.org/officeDocument/2006/relationships/header" Target="header48.xml"/><Relationship Id="rId7" Type="http://schemas.openxmlformats.org/officeDocument/2006/relationships/styles" Target="styles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2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A8F43476EB784464BFCC994945052FE7" version="1.0.0">
  <systemFields>
    <field name="Objective-Id">
      <value order="0">A4329812</value>
    </field>
    <field name="Objective-Title">
      <value order="0">06 PRINTER FINAL - Stronger Communities BP3 chapter</value>
    </field>
    <field name="Objective-Description">
      <value order="0"/>
    </field>
    <field name="Objective-CreationStamp">
      <value order="0">2019-06-07T23:12:06Z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2019-06-11T08:09:17Z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vA7634745</value>
    </field>
    <field name="Objective-Version">
      <value order="0">14.1</value>
    </field>
    <field name="Objective-VersionNumber">
      <value order="0">15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18D0-9CA3-46AB-9F44-A3CF278B2573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3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B0AF154-A83A-4469-878B-53AD13FE6879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46</Pages>
  <Words>11775</Words>
  <Characters>68454</Characters>
  <Application>Microsoft Office Word</Application>
  <DocSecurity>0</DocSecurity>
  <Lines>570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3 - Budget Estimates - 06 Stronger Communities Cluster</vt:lpstr>
    </vt:vector>
  </TitlesOfParts>
  <Company>NSW Treasury</Company>
  <LinksUpToDate>false</LinksUpToDate>
  <CharactersWithSpaces>80069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- Budget Paper No. 4 - Agency Financial Statements  - 07 Stronger Communities cluster</dc:title>
  <dc:subject/>
  <dc:creator>The Treasury</dc:creator>
  <cp:keywords>The Treasury</cp:keywords>
  <cp:lastModifiedBy>Kathy Wong</cp:lastModifiedBy>
  <cp:revision>64</cp:revision>
  <cp:lastPrinted>2019-06-10T16:07:00Z</cp:lastPrinted>
  <dcterms:created xsi:type="dcterms:W3CDTF">2020-11-07T14:22:00Z</dcterms:created>
  <dcterms:modified xsi:type="dcterms:W3CDTF">2020-11-12T01:23:00Z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A4329812</vt:lpwstr>
  </property>
  <property fmtid="{D5CDD505-2E9C-101B-9397-08002B2CF9AE}" pid="4" name="Objective-Title">
    <vt:lpwstr>06 PRINTER FINAL - Stronger Communities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2019-06-11T08:09:17Z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14.1</vt:lpwstr>
  </property>
  <property fmtid="{D5CDD505-2E9C-101B-9397-08002B2CF9AE}" pid="16" name="Objective-VersionNumber">
    <vt:r8>15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vA7634745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